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B2E8" w14:textId="77777777" w:rsidR="00521113" w:rsidRPr="00521113" w:rsidRDefault="001C064C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bookmarkStart w:id="0" w:name="_gjdgxs" w:colFirst="0" w:colLast="0"/>
      <w:bookmarkEnd w:id="0"/>
      <w:r w:rsidRPr="00521113">
        <w:rPr>
          <w:rFonts w:asciiTheme="majorHAnsi" w:hAnsiTheme="majorHAnsi" w:cstheme="majorHAnsi"/>
          <w:color w:val="000000" w:themeColor="text1"/>
        </w:rPr>
        <w:t>B</w:t>
      </w:r>
      <w:r w:rsidR="006D2D4B" w:rsidRPr="00521113">
        <w:rPr>
          <w:rFonts w:asciiTheme="majorHAnsi" w:hAnsiTheme="majorHAnsi" w:cstheme="majorHAnsi"/>
          <w:color w:val="000000" w:themeColor="text1"/>
        </w:rPr>
        <w:t>UILD/12/2020/338</w:t>
      </w:r>
      <w:r w:rsidRPr="00521113">
        <w:rPr>
          <w:rFonts w:asciiTheme="majorHAnsi" w:hAnsiTheme="majorHAnsi" w:cstheme="majorHAnsi"/>
          <w:color w:val="000000" w:themeColor="text1"/>
        </w:rPr>
        <w:tab/>
        <w:t xml:space="preserve">                                 </w:t>
      </w:r>
      <w:r w:rsidRPr="00521113">
        <w:rPr>
          <w:rFonts w:asciiTheme="majorHAnsi" w:hAnsiTheme="majorHAnsi" w:cstheme="majorHAnsi"/>
          <w:color w:val="000000" w:themeColor="text1"/>
        </w:rPr>
        <w:tab/>
      </w:r>
      <w:r w:rsidRPr="00521113">
        <w:rPr>
          <w:rFonts w:asciiTheme="majorHAnsi" w:hAnsiTheme="majorHAnsi" w:cstheme="majorHAnsi"/>
          <w:color w:val="000000" w:themeColor="text1"/>
        </w:rPr>
        <w:tab/>
        <w:t xml:space="preserve">                   </w:t>
      </w:r>
      <w:r w:rsidR="006D2D4B" w:rsidRPr="00521113">
        <w:rPr>
          <w:rFonts w:asciiTheme="majorHAnsi" w:hAnsiTheme="majorHAnsi" w:cstheme="majorHAnsi"/>
          <w:color w:val="000000" w:themeColor="text1"/>
        </w:rPr>
        <w:t xml:space="preserve">      </w:t>
      </w:r>
      <w:r w:rsidRPr="00521113">
        <w:rPr>
          <w:rFonts w:asciiTheme="majorHAnsi" w:hAnsiTheme="majorHAnsi" w:cstheme="majorHAnsi"/>
          <w:color w:val="000000" w:themeColor="text1"/>
        </w:rPr>
        <w:t xml:space="preserve"> </w:t>
      </w:r>
      <w:r w:rsidR="00887F6A" w:rsidRPr="00521113">
        <w:rPr>
          <w:rFonts w:asciiTheme="majorHAnsi" w:hAnsiTheme="majorHAnsi" w:cstheme="majorHAnsi"/>
          <w:color w:val="000000" w:themeColor="text1"/>
        </w:rPr>
        <w:t xml:space="preserve">      Date:  </w:t>
      </w:r>
      <w:r w:rsidR="00521113" w:rsidRPr="00521113">
        <w:rPr>
          <w:rFonts w:asciiTheme="majorHAnsi" w:hAnsiTheme="majorHAnsi" w:cstheme="majorHAnsi"/>
          <w:color w:val="000000" w:themeColor="text1"/>
        </w:rPr>
        <w:t>January 1, 2021</w:t>
      </w:r>
    </w:p>
    <w:p w14:paraId="13F9386C" w14:textId="7C730005" w:rsidR="00824028" w:rsidRPr="00521113" w:rsidRDefault="001C064C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 xml:space="preserve"> </w:t>
      </w:r>
    </w:p>
    <w:p w14:paraId="5AF6322B" w14:textId="77777777" w:rsidR="00824028" w:rsidRPr="00521113" w:rsidRDefault="001C064C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>Attn: News Editor/ Chief Reporter/ Assignment Editor /Business Page-in-Charge:</w:t>
      </w:r>
    </w:p>
    <w:p w14:paraId="67759EEE" w14:textId="7D2C9CF6" w:rsidR="00CD34BF" w:rsidRDefault="00CD34BF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14:paraId="460006BD" w14:textId="0E92D15A" w:rsidR="00043A3F" w:rsidRPr="00043A3F" w:rsidRDefault="00521113" w:rsidP="00043A3F">
      <w:pPr>
        <w:pStyle w:val="NoSpacing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043A3F">
        <w:rPr>
          <w:rFonts w:asciiTheme="majorHAnsi" w:hAnsiTheme="majorHAnsi" w:cstheme="majorHAnsi"/>
          <w:b/>
          <w:bCs/>
          <w:color w:val="000000" w:themeColor="text1"/>
        </w:rPr>
        <w:t>E</w:t>
      </w:r>
      <w:r w:rsidRPr="00043A3F">
        <w:rPr>
          <w:rFonts w:asciiTheme="majorHAnsi" w:hAnsiTheme="majorHAnsi" w:cstheme="majorHAnsi"/>
          <w:b/>
          <w:bCs/>
          <w:color w:val="000000" w:themeColor="text1"/>
        </w:rPr>
        <w:t>qual treatment of the non-RMG export industries</w:t>
      </w:r>
      <w:r w:rsidRPr="00043A3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043A3F" w:rsidRPr="00043A3F">
        <w:rPr>
          <w:rFonts w:asciiTheme="majorHAnsi" w:hAnsiTheme="majorHAnsi" w:cstheme="majorHAnsi"/>
          <w:b/>
          <w:bCs/>
          <w:color w:val="000000" w:themeColor="text1"/>
        </w:rPr>
        <w:t>urged at T&amp;I Working Committee Meeting of BUILD</w:t>
      </w:r>
    </w:p>
    <w:p w14:paraId="338E89CC" w14:textId="0A0F61EC" w:rsidR="00521113" w:rsidRPr="00521113" w:rsidRDefault="00521113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7EF979DA" w14:textId="2EA72A4E" w:rsidR="00CD34BF" w:rsidRPr="00521113" w:rsidRDefault="00CD34BF" w:rsidP="00521113">
      <w:pPr>
        <w:pStyle w:val="NoSpacing"/>
        <w:jc w:val="both"/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</w:pPr>
      <w:r w:rsidRPr="00521113">
        <w:rPr>
          <w:rFonts w:asciiTheme="majorHAnsi" w:hAnsiTheme="majorHAnsi" w:cstheme="majorHAnsi"/>
          <w:color w:val="000000" w:themeColor="text1"/>
          <w:lang w:bidi="ar-SA"/>
        </w:rPr>
        <w:t>A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fter graduation of Bangladesh a number of </w:t>
      </w:r>
      <w:proofErr w:type="gramStart"/>
      <w:r w:rsidRPr="00521113">
        <w:rPr>
          <w:rFonts w:asciiTheme="majorHAnsi" w:hAnsiTheme="majorHAnsi" w:cstheme="majorHAnsi"/>
          <w:color w:val="000000" w:themeColor="text1"/>
          <w:lang w:bidi="ar-SA"/>
        </w:rPr>
        <w:t>D</w:t>
      </w:r>
      <w:r w:rsidR="000F13C2" w:rsidRPr="00521113">
        <w:rPr>
          <w:rFonts w:asciiTheme="majorHAnsi" w:hAnsiTheme="majorHAnsi" w:cstheme="majorHAnsi"/>
          <w:color w:val="000000" w:themeColor="text1"/>
          <w:lang w:bidi="ar-SA"/>
        </w:rPr>
        <w:t>F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>QF</w:t>
      </w:r>
      <w:r w:rsidR="000F13C2" w:rsidRPr="00521113">
        <w:rPr>
          <w:rFonts w:asciiTheme="majorHAnsi" w:hAnsiTheme="majorHAnsi" w:cstheme="majorHAnsi"/>
          <w:color w:val="000000" w:themeColor="text1"/>
          <w:lang w:bidi="ar-SA"/>
        </w:rPr>
        <w:t>(</w:t>
      </w:r>
      <w:proofErr w:type="gramEnd"/>
      <w:r w:rsidR="000F13C2" w:rsidRPr="00521113">
        <w:rPr>
          <w:rFonts w:asciiTheme="majorHAnsi" w:hAnsiTheme="majorHAnsi" w:cstheme="majorHAnsi"/>
          <w:color w:val="000000" w:themeColor="text1"/>
          <w:lang w:bidi="ar-SA"/>
        </w:rPr>
        <w:t>Duty-Free Quota-Free)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 facilities will be eroded, 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the country 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 w</w:t>
      </w:r>
      <w:r w:rsidR="000F13C2" w:rsidRPr="00521113">
        <w:rPr>
          <w:rFonts w:asciiTheme="majorHAnsi" w:hAnsiTheme="majorHAnsi" w:cstheme="majorHAnsi"/>
          <w:color w:val="000000" w:themeColor="text1"/>
          <w:lang w:bidi="ar-SA"/>
        </w:rPr>
        <w:t>ill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 need to proceed for bilateral FTA with potential partner countries for which we need to have  deeper studies, research and understanding  for offsetting revenue loss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 in order to make the country 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>competitive in export</w:t>
      </w:r>
      <w:r w:rsidRPr="00521113">
        <w:rPr>
          <w:rFonts w:asciiTheme="majorHAnsi" w:hAnsiTheme="majorHAnsi" w:cstheme="majorHAnsi"/>
          <w:color w:val="000000" w:themeColor="text1"/>
          <w:lang w:bidi="ar-SA"/>
        </w:rPr>
        <w:t xml:space="preserve">, said </w:t>
      </w:r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>Dr</w:t>
      </w:r>
      <w:r w:rsidRPr="00521113">
        <w:rPr>
          <w:rFonts w:asciiTheme="majorHAnsi" w:hAnsiTheme="majorHAnsi" w:cstheme="majorHAnsi"/>
          <w:color w:val="000000" w:themeColor="text1"/>
          <w:shd w:val="clear" w:color="auto" w:fill="FFFFFF"/>
        </w:rPr>
        <w:t>. Md. </w:t>
      </w:r>
      <w:proofErr w:type="spellStart"/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>Jafar</w:t>
      </w:r>
      <w:proofErr w:type="spellEnd"/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 xml:space="preserve"> Uddin Secretary</w:t>
      </w:r>
      <w:r w:rsidRPr="00521113">
        <w:rPr>
          <w:rFonts w:asciiTheme="majorHAnsi" w:hAnsiTheme="majorHAnsi" w:cstheme="majorHAnsi"/>
          <w:color w:val="000000" w:themeColor="text1"/>
          <w:shd w:val="clear" w:color="auto" w:fill="FFFFFF"/>
        </w:rPr>
        <w:t>, </w:t>
      </w:r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>Ministry</w:t>
      </w:r>
      <w:r w:rsidRPr="00521113">
        <w:rPr>
          <w:rFonts w:asciiTheme="majorHAnsi" w:hAnsiTheme="majorHAnsi" w:cstheme="majorHAnsi"/>
          <w:color w:val="000000" w:themeColor="text1"/>
          <w:shd w:val="clear" w:color="auto" w:fill="FFFFFF"/>
        </w:rPr>
        <w:t> of </w:t>
      </w:r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>Commerce</w:t>
      </w:r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 xml:space="preserve">. </w:t>
      </w:r>
    </w:p>
    <w:p w14:paraId="67C62C2F" w14:textId="6152B928" w:rsidR="00CD34BF" w:rsidRPr="00521113" w:rsidRDefault="00CD34BF" w:rsidP="00521113">
      <w:pPr>
        <w:pStyle w:val="NoSpacing"/>
        <w:jc w:val="both"/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</w:pPr>
    </w:p>
    <w:p w14:paraId="059B1A95" w14:textId="21D72F7D" w:rsidR="000F13C2" w:rsidRPr="00521113" w:rsidRDefault="00CD34BF" w:rsidP="00521113">
      <w:pPr>
        <w:pStyle w:val="NoSpacing"/>
        <w:jc w:val="both"/>
        <w:rPr>
          <w:rFonts w:asciiTheme="majorHAnsi" w:eastAsia="Times New Roman" w:hAnsiTheme="majorHAnsi" w:cstheme="majorHAnsi"/>
          <w:color w:val="000000" w:themeColor="text1"/>
          <w:lang w:bidi="ar-SA"/>
        </w:rPr>
      </w:pPr>
      <w:r w:rsidRPr="00521113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szCs w:val="22"/>
          <w:shd w:val="clear" w:color="auto" w:fill="FFFFFF"/>
        </w:rPr>
        <w:t>While co-chairing t</w:t>
      </w:r>
      <w:r w:rsidRPr="00521113">
        <w:rPr>
          <w:rFonts w:asciiTheme="majorHAnsi" w:hAnsiTheme="majorHAnsi" w:cstheme="majorHAnsi"/>
          <w:color w:val="000000" w:themeColor="text1"/>
        </w:rPr>
        <w:t>he 8</w:t>
      </w:r>
      <w:r w:rsidRPr="00521113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 w:rsidRPr="00521113">
        <w:rPr>
          <w:rFonts w:asciiTheme="majorHAnsi" w:hAnsiTheme="majorHAnsi" w:cstheme="majorHAnsi"/>
          <w:color w:val="000000" w:themeColor="text1"/>
        </w:rPr>
        <w:t xml:space="preserve"> meeting of Trade &amp; Investment</w:t>
      </w:r>
      <w:r w:rsidR="00043A3F">
        <w:rPr>
          <w:rFonts w:asciiTheme="majorHAnsi" w:hAnsiTheme="majorHAnsi" w:cstheme="majorHAnsi"/>
          <w:color w:val="000000" w:themeColor="text1"/>
        </w:rPr>
        <w:t xml:space="preserve"> (T&amp;I)</w:t>
      </w:r>
      <w:r w:rsidRPr="00521113">
        <w:rPr>
          <w:rFonts w:asciiTheme="majorHAnsi" w:hAnsiTheme="majorHAnsi" w:cstheme="majorHAnsi"/>
          <w:color w:val="000000" w:themeColor="text1"/>
        </w:rPr>
        <w:t xml:space="preserve"> Working Committee of B</w:t>
      </w:r>
      <w:r w:rsidRPr="00521113">
        <w:rPr>
          <w:rFonts w:asciiTheme="majorHAnsi" w:hAnsiTheme="majorHAnsi" w:cstheme="majorHAnsi"/>
          <w:color w:val="000000" w:themeColor="text1"/>
        </w:rPr>
        <w:t>usiness Initiative Leading Development</w:t>
      </w:r>
      <w:r w:rsidR="000F13C2" w:rsidRPr="00521113">
        <w:rPr>
          <w:rFonts w:asciiTheme="majorHAnsi" w:hAnsiTheme="majorHAnsi" w:cstheme="majorHAnsi"/>
          <w:color w:val="000000" w:themeColor="text1"/>
        </w:rPr>
        <w:t xml:space="preserve"> (BUILD)</w:t>
      </w:r>
      <w:r w:rsidRPr="00521113">
        <w:rPr>
          <w:rFonts w:asciiTheme="majorHAnsi" w:hAnsiTheme="majorHAnsi" w:cstheme="majorHAnsi"/>
          <w:color w:val="000000" w:themeColor="text1"/>
        </w:rPr>
        <w:t xml:space="preserve"> on December 31, 2020 at the Ministry of Commerce, </w:t>
      </w: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Dr. Md. </w:t>
      </w:r>
      <w:proofErr w:type="spellStart"/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>Jafar</w:t>
      </w:r>
      <w:proofErr w:type="spellEnd"/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 Uddin said that export diversification is one of the priorities of our government</w:t>
      </w: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 for which our Government is working actively. </w:t>
      </w:r>
    </w:p>
    <w:p w14:paraId="66645D89" w14:textId="4976CAAA" w:rsidR="00CD34BF" w:rsidRPr="00521113" w:rsidRDefault="000F13C2" w:rsidP="00521113">
      <w:pPr>
        <w:pStyle w:val="NoSpacing"/>
        <w:jc w:val="both"/>
        <w:rPr>
          <w:rFonts w:asciiTheme="majorHAnsi" w:eastAsia="Times New Roman" w:hAnsiTheme="majorHAnsi" w:cstheme="majorHAnsi"/>
          <w:color w:val="000000" w:themeColor="text1"/>
          <w:lang w:bidi="ar-SA"/>
        </w:rPr>
      </w:pP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Having </w:t>
      </w:r>
      <w:r w:rsidR="00CD34BF"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welcomed the representatives from different public and private sector entities, </w:t>
      </w: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>t</w:t>
      </w:r>
      <w:r w:rsidR="00CD34BF"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he Secretary of Ministry of </w:t>
      </w: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>Commerce assured</w:t>
      </w:r>
      <w:r w:rsidR="00CD34BF"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 for implementation of the proposed reform of BUILD for export diversification and supportive policies for Non-RMG sectors.</w:t>
      </w:r>
    </w:p>
    <w:p w14:paraId="336534BA" w14:textId="77777777" w:rsidR="00CD34BF" w:rsidRPr="00521113" w:rsidRDefault="00CD34BF" w:rsidP="00521113">
      <w:pPr>
        <w:pStyle w:val="NoSpacing"/>
        <w:jc w:val="both"/>
        <w:rPr>
          <w:rFonts w:asciiTheme="majorHAnsi" w:eastAsia="Times New Roman" w:hAnsiTheme="majorHAnsi" w:cstheme="majorHAnsi"/>
          <w:color w:val="000000" w:themeColor="text1"/>
          <w:lang w:bidi="ar-SA"/>
        </w:rPr>
      </w:pPr>
    </w:p>
    <w:p w14:paraId="4CA482E2" w14:textId="3DCA7729" w:rsidR="00CD34BF" w:rsidRPr="00521113" w:rsidRDefault="00CD34BF" w:rsidP="00521113">
      <w:pPr>
        <w:pStyle w:val="NoSpacing"/>
        <w:jc w:val="both"/>
        <w:rPr>
          <w:rFonts w:asciiTheme="majorHAnsi" w:eastAsia="Times New Roman" w:hAnsiTheme="majorHAnsi" w:cstheme="majorHAnsi"/>
          <w:color w:val="000000" w:themeColor="text1"/>
          <w:lang w:bidi="ar-SA"/>
        </w:rPr>
      </w:pP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He also requested BUILD to send all proposals coming out of the Trade and Investment Working Committee meeting </w:t>
      </w:r>
      <w:r w:rsidR="000F13C2"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 xml:space="preserve">and they </w:t>
      </w:r>
      <w:r w:rsidRPr="00521113">
        <w:rPr>
          <w:rFonts w:asciiTheme="majorHAnsi" w:eastAsia="Times New Roman" w:hAnsiTheme="majorHAnsi" w:cstheme="majorHAnsi"/>
          <w:color w:val="000000" w:themeColor="text1"/>
          <w:lang w:bidi="ar-SA"/>
        </w:rPr>
        <w:t>will be actively considered but we need the recommendations with action matrix so that we can coordinate with different ministries accordingly to see a better implementation of our reforms.</w:t>
      </w:r>
    </w:p>
    <w:p w14:paraId="2C0F8E10" w14:textId="77777777" w:rsidR="00CD34BF" w:rsidRPr="00521113" w:rsidRDefault="00CD34BF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14:paraId="6EF972C1" w14:textId="77777777" w:rsidR="002C32D6" w:rsidRPr="00521113" w:rsidRDefault="000F13C2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 xml:space="preserve">Barrister </w:t>
      </w:r>
      <w:proofErr w:type="spellStart"/>
      <w:r w:rsidR="00887F6A" w:rsidRPr="00521113">
        <w:rPr>
          <w:rFonts w:asciiTheme="majorHAnsi" w:hAnsiTheme="majorHAnsi" w:cstheme="majorHAnsi"/>
          <w:color w:val="000000" w:themeColor="text1"/>
        </w:rPr>
        <w:t>Nihad</w:t>
      </w:r>
      <w:proofErr w:type="spellEnd"/>
      <w:r w:rsidR="00887F6A" w:rsidRPr="00521113">
        <w:rPr>
          <w:rFonts w:asciiTheme="majorHAnsi" w:hAnsiTheme="majorHAnsi" w:cstheme="majorHAnsi"/>
          <w:color w:val="000000" w:themeColor="text1"/>
        </w:rPr>
        <w:t xml:space="preserve"> Kabir, President, M</w:t>
      </w:r>
      <w:r w:rsidRPr="00521113">
        <w:rPr>
          <w:rFonts w:asciiTheme="majorHAnsi" w:hAnsiTheme="majorHAnsi" w:cstheme="majorHAnsi"/>
          <w:color w:val="000000" w:themeColor="text1"/>
        </w:rPr>
        <w:t xml:space="preserve">etropolitan Chamber of Commerce and Industry (MCCI) who is the Co-chair of the Trade and Investment Working Committee from the private sector said that </w:t>
      </w:r>
      <w:r w:rsidR="002C32D6" w:rsidRPr="00521113">
        <w:rPr>
          <w:rFonts w:asciiTheme="majorHAnsi" w:hAnsiTheme="majorHAnsi" w:cstheme="majorHAnsi"/>
          <w:color w:val="000000" w:themeColor="text1"/>
        </w:rPr>
        <w:t>the</w:t>
      </w:r>
      <w:r w:rsidRPr="00521113">
        <w:rPr>
          <w:rFonts w:asciiTheme="majorHAnsi" w:hAnsiTheme="majorHAnsi" w:cstheme="majorHAnsi"/>
          <w:color w:val="000000" w:themeColor="text1"/>
        </w:rPr>
        <w:t xml:space="preserve"> government should come forward to provide equal fiscal monetary assistance </w:t>
      </w:r>
      <w:proofErr w:type="gramStart"/>
      <w:r w:rsidRPr="00521113">
        <w:rPr>
          <w:rFonts w:asciiTheme="majorHAnsi" w:hAnsiTheme="majorHAnsi" w:cstheme="majorHAnsi"/>
          <w:color w:val="000000" w:themeColor="text1"/>
        </w:rPr>
        <w:t>to  all</w:t>
      </w:r>
      <w:proofErr w:type="gramEnd"/>
      <w:r w:rsidRPr="00521113">
        <w:rPr>
          <w:rFonts w:asciiTheme="majorHAnsi" w:hAnsiTheme="majorHAnsi" w:cstheme="majorHAnsi"/>
          <w:color w:val="000000" w:themeColor="text1"/>
        </w:rPr>
        <w:t xml:space="preserve"> the potentials export oriented sectors  as like the RMG.  </w:t>
      </w:r>
    </w:p>
    <w:p w14:paraId="0704E55B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13481276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>Having appreciated</w:t>
      </w:r>
      <w:r w:rsidR="000F13C2" w:rsidRPr="00521113">
        <w:rPr>
          <w:rFonts w:asciiTheme="majorHAnsi" w:hAnsiTheme="majorHAnsi" w:cstheme="majorHAnsi"/>
          <w:color w:val="000000" w:themeColor="text1"/>
        </w:rPr>
        <w:t xml:space="preserve"> BUILD for presenting data driven and research-based policy advocacy papers on such two important issues</w:t>
      </w:r>
      <w:r w:rsidRPr="00521113">
        <w:rPr>
          <w:rFonts w:asciiTheme="majorHAnsi" w:hAnsiTheme="majorHAnsi" w:cstheme="majorHAnsi"/>
          <w:color w:val="000000" w:themeColor="text1"/>
        </w:rPr>
        <w:t xml:space="preserve">, she underscored the need for private 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private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dialogue before formulating policies that matter most to private sector </w:t>
      </w:r>
      <w:proofErr w:type="gramStart"/>
      <w:r w:rsidRPr="00521113">
        <w:rPr>
          <w:rFonts w:asciiTheme="majorHAnsi" w:hAnsiTheme="majorHAnsi" w:cstheme="majorHAnsi"/>
          <w:color w:val="000000" w:themeColor="text1"/>
        </w:rPr>
        <w:t xml:space="preserve">development </w:t>
      </w:r>
      <w:r w:rsidR="000F13C2" w:rsidRPr="00521113">
        <w:rPr>
          <w:rFonts w:asciiTheme="majorHAnsi" w:hAnsiTheme="majorHAnsi" w:cstheme="majorHAnsi"/>
          <w:color w:val="000000" w:themeColor="text1"/>
        </w:rPr>
        <w:t>.</w:t>
      </w:r>
      <w:proofErr w:type="gramEnd"/>
      <w:r w:rsidR="000F13C2" w:rsidRPr="00521113">
        <w:rPr>
          <w:rFonts w:asciiTheme="majorHAnsi" w:hAnsiTheme="majorHAnsi" w:cstheme="majorHAnsi"/>
          <w:color w:val="000000" w:themeColor="text1"/>
        </w:rPr>
        <w:t xml:space="preserve"> </w:t>
      </w:r>
    </w:p>
    <w:p w14:paraId="3DF484A0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101910F1" w14:textId="783CA8B2" w:rsidR="002C32D6" w:rsidRPr="00521113" w:rsidRDefault="000F13C2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 xml:space="preserve">To resolve the constraints to avail trade licenses for e-commerce business, Ministry of Commerce </w:t>
      </w:r>
      <w:proofErr w:type="gramStart"/>
      <w:r w:rsidRPr="00521113">
        <w:rPr>
          <w:rFonts w:asciiTheme="majorHAnsi" w:hAnsiTheme="majorHAnsi" w:cstheme="majorHAnsi"/>
          <w:color w:val="000000" w:themeColor="text1"/>
        </w:rPr>
        <w:t>may  consult</w:t>
      </w:r>
      <w:proofErr w:type="gramEnd"/>
      <w:r w:rsidRPr="00521113">
        <w:rPr>
          <w:rFonts w:asciiTheme="majorHAnsi" w:hAnsiTheme="majorHAnsi" w:cstheme="majorHAnsi"/>
          <w:color w:val="000000" w:themeColor="text1"/>
        </w:rPr>
        <w:t xml:space="preserve"> with LGRD to ensure simplified policies</w:t>
      </w:r>
      <w:r w:rsidR="002C32D6" w:rsidRPr="00521113">
        <w:rPr>
          <w:rFonts w:asciiTheme="majorHAnsi" w:hAnsiTheme="majorHAnsi" w:cstheme="majorHAnsi"/>
          <w:color w:val="000000" w:themeColor="text1"/>
        </w:rPr>
        <w:t xml:space="preserve">, said she. </w:t>
      </w:r>
    </w:p>
    <w:p w14:paraId="520D9B87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6D49AFAD" w14:textId="5D4AF5C6" w:rsidR="000F13C2" w:rsidRPr="00521113" w:rsidRDefault="000F13C2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>She stressed on the need to increase the frequency of organizing the meeting of Trade &amp; Investment Working Committee. She emphasized on the implementations of the recommendations through regular meeting.</w:t>
      </w:r>
    </w:p>
    <w:p w14:paraId="1FC38533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240524C9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521113">
        <w:rPr>
          <w:rFonts w:asciiTheme="majorHAnsi" w:hAnsiTheme="majorHAnsi" w:cstheme="majorHAnsi"/>
          <w:color w:val="000000" w:themeColor="text1"/>
        </w:rPr>
        <w:t>Ferdaus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Ara Begum, CEO, BUILD presented two key presentations in the meeting </w:t>
      </w:r>
      <w:r w:rsidRPr="00521113">
        <w:rPr>
          <w:rFonts w:asciiTheme="majorHAnsi" w:hAnsiTheme="majorHAnsi" w:cstheme="majorHAnsi"/>
          <w:color w:val="000000" w:themeColor="text1"/>
        </w:rPr>
        <w:t xml:space="preserve">such as </w:t>
      </w:r>
      <w:r w:rsidRPr="00521113">
        <w:rPr>
          <w:rFonts w:asciiTheme="majorHAnsi" w:hAnsiTheme="majorHAnsi" w:cstheme="majorHAnsi"/>
          <w:color w:val="000000" w:themeColor="text1"/>
        </w:rPr>
        <w:t>Export Diversification Need- Policy Discrimination of Bonded Ware House Facilities for Non-RMG Sector</w:t>
      </w:r>
      <w:r w:rsidRPr="00521113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Pr="00521113">
        <w:rPr>
          <w:rFonts w:asciiTheme="majorHAnsi" w:hAnsiTheme="majorHAnsi" w:cstheme="majorHAnsi"/>
          <w:color w:val="000000" w:themeColor="text1"/>
        </w:rPr>
        <w:t xml:space="preserve">and </w:t>
      </w:r>
      <w:r w:rsidRPr="00521113">
        <w:rPr>
          <w:rFonts w:asciiTheme="majorHAnsi" w:hAnsiTheme="majorHAnsi" w:cstheme="majorHAnsi"/>
          <w:color w:val="000000" w:themeColor="text1"/>
        </w:rPr>
        <w:t xml:space="preserve"> WTO</w:t>
      </w:r>
      <w:proofErr w:type="gramEnd"/>
      <w:r w:rsidRPr="00521113">
        <w:rPr>
          <w:rFonts w:asciiTheme="majorHAnsi" w:hAnsiTheme="majorHAnsi" w:cstheme="majorHAnsi"/>
          <w:color w:val="000000" w:themeColor="text1"/>
        </w:rPr>
        <w:t xml:space="preserve"> SPS Agreement and Introducing e-Phytosanitary Certification for 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Agro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&amp; 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Agro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Processing Sector in Bangladesh. </w:t>
      </w:r>
    </w:p>
    <w:p w14:paraId="447A47AE" w14:textId="77777777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30DB38ED" w14:textId="47674F71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lastRenderedPageBreak/>
        <w:t xml:space="preserve">She informed that out of proposed 13 reforms proposals in the last committee </w:t>
      </w:r>
      <w:proofErr w:type="gramStart"/>
      <w:r w:rsidRPr="00521113">
        <w:rPr>
          <w:rFonts w:asciiTheme="majorHAnsi" w:hAnsiTheme="majorHAnsi" w:cstheme="majorHAnsi"/>
          <w:color w:val="000000" w:themeColor="text1"/>
        </w:rPr>
        <w:t xml:space="preserve">meeting,  </w:t>
      </w:r>
      <w:r w:rsidRPr="00521113">
        <w:rPr>
          <w:rFonts w:asciiTheme="majorHAnsi" w:hAnsiTheme="majorHAnsi" w:cstheme="majorHAnsi"/>
          <w:color w:val="000000" w:themeColor="text1"/>
        </w:rPr>
        <w:t>seven</w:t>
      </w:r>
      <w:proofErr w:type="gramEnd"/>
      <w:r w:rsidRPr="00521113">
        <w:rPr>
          <w:rFonts w:asciiTheme="majorHAnsi" w:hAnsiTheme="majorHAnsi" w:cstheme="majorHAnsi"/>
          <w:color w:val="000000" w:themeColor="text1"/>
        </w:rPr>
        <w:t xml:space="preserve"> were </w:t>
      </w:r>
      <w:r w:rsidRPr="00521113">
        <w:rPr>
          <w:rFonts w:asciiTheme="majorHAnsi" w:hAnsiTheme="majorHAnsi" w:cstheme="majorHAnsi"/>
          <w:color w:val="000000" w:themeColor="text1"/>
        </w:rPr>
        <w:t xml:space="preserve"> approved</w:t>
      </w:r>
      <w:r w:rsidRPr="00521113">
        <w:rPr>
          <w:rFonts w:asciiTheme="majorHAnsi" w:hAnsiTheme="majorHAnsi" w:cstheme="majorHAnsi"/>
          <w:color w:val="000000" w:themeColor="text1"/>
        </w:rPr>
        <w:t xml:space="preserve">. The major implemented reforms include </w:t>
      </w:r>
      <w:r w:rsidRPr="00521113">
        <w:rPr>
          <w:rFonts w:asciiTheme="majorHAnsi" w:hAnsiTheme="majorHAnsi" w:cstheme="majorHAnsi"/>
          <w:color w:val="000000" w:themeColor="text1"/>
        </w:rPr>
        <w:t>digital e-commerce cell in the MOC, 100% FDI in the e-Commerce sector, training of entrepreneurs for e-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banijjo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>, and individual ETP by the M</w:t>
      </w:r>
      <w:r w:rsidR="00917D64" w:rsidRPr="00521113">
        <w:rPr>
          <w:rFonts w:asciiTheme="majorHAnsi" w:hAnsiTheme="majorHAnsi" w:cstheme="majorHAnsi"/>
          <w:color w:val="000000" w:themeColor="text1"/>
        </w:rPr>
        <w:t xml:space="preserve">inistry of Industries. </w:t>
      </w:r>
    </w:p>
    <w:p w14:paraId="6523A899" w14:textId="620598B1" w:rsidR="002C32D6" w:rsidRPr="00521113" w:rsidRDefault="002C32D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377FA96F" w14:textId="77777777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>In the presentation</w:t>
      </w:r>
      <w:r w:rsidRPr="00521113">
        <w:rPr>
          <w:rFonts w:asciiTheme="majorHAnsi" w:hAnsiTheme="majorHAnsi" w:cstheme="majorHAnsi"/>
          <w:color w:val="000000" w:themeColor="text1"/>
        </w:rPr>
        <w:t xml:space="preserve">, she </w:t>
      </w:r>
      <w:r w:rsidRPr="00521113">
        <w:rPr>
          <w:rFonts w:asciiTheme="majorHAnsi" w:hAnsiTheme="majorHAnsi" w:cstheme="majorHAnsi"/>
          <w:color w:val="000000" w:themeColor="text1"/>
        </w:rPr>
        <w:t>referr</w:t>
      </w:r>
      <w:r w:rsidRPr="00521113">
        <w:rPr>
          <w:rFonts w:asciiTheme="majorHAnsi" w:hAnsiTheme="majorHAnsi" w:cstheme="majorHAnsi"/>
          <w:color w:val="000000" w:themeColor="text1"/>
        </w:rPr>
        <w:t>ed</w:t>
      </w:r>
      <w:r w:rsidRPr="00521113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Pr="00521113">
        <w:rPr>
          <w:rFonts w:asciiTheme="majorHAnsi" w:hAnsiTheme="majorHAnsi" w:cstheme="majorHAnsi"/>
          <w:color w:val="000000" w:themeColor="text1"/>
        </w:rPr>
        <w:t>some  policy</w:t>
      </w:r>
      <w:proofErr w:type="gramEnd"/>
      <w:r w:rsidRPr="00521113">
        <w:rPr>
          <w:rFonts w:asciiTheme="majorHAnsi" w:hAnsiTheme="majorHAnsi" w:cstheme="majorHAnsi"/>
          <w:color w:val="000000" w:themeColor="text1"/>
        </w:rPr>
        <w:t xml:space="preserve"> differences  for non-RMG sectors,  specifically in  availing the benefits of Bonded Ware House(BWH) facilities in respect of new entitlement, UD, coefficient, automatic renewal of BWH, audit, sub-contracting, sample import  etc. </w:t>
      </w:r>
      <w:r w:rsidRPr="00521113">
        <w:rPr>
          <w:rFonts w:asciiTheme="majorHAnsi" w:hAnsiTheme="majorHAnsi" w:cstheme="majorHAnsi"/>
          <w:color w:val="000000" w:themeColor="text1"/>
        </w:rPr>
        <w:t>and</w:t>
      </w:r>
      <w:r w:rsidRPr="00521113">
        <w:rPr>
          <w:rFonts w:asciiTheme="majorHAnsi" w:hAnsiTheme="majorHAnsi" w:cstheme="majorHAnsi"/>
          <w:color w:val="000000" w:themeColor="text1"/>
        </w:rPr>
        <w:t xml:space="preserve"> suggested </w:t>
      </w:r>
      <w:r w:rsidRPr="00521113">
        <w:rPr>
          <w:rFonts w:asciiTheme="majorHAnsi" w:hAnsiTheme="majorHAnsi" w:cstheme="majorHAnsi"/>
          <w:color w:val="000000" w:themeColor="text1"/>
        </w:rPr>
        <w:t xml:space="preserve">simplification of policies that benefit all sectors such as </w:t>
      </w:r>
      <w:r w:rsidRPr="00521113">
        <w:rPr>
          <w:rFonts w:asciiTheme="majorHAnsi" w:hAnsiTheme="majorHAnsi" w:cstheme="majorHAnsi"/>
          <w:color w:val="000000" w:themeColor="text1"/>
        </w:rPr>
        <w:t xml:space="preserve">leather and leather goods, plastic, electrical and electronic goods and 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agro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-processing sector. </w:t>
      </w:r>
    </w:p>
    <w:p w14:paraId="3C1E3D5E" w14:textId="77777777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0ECBAD2D" w14:textId="583C1DD8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521113">
        <w:rPr>
          <w:rFonts w:asciiTheme="majorHAnsi" w:hAnsiTheme="majorHAnsi" w:cstheme="majorHAnsi"/>
          <w:color w:val="000000" w:themeColor="text1"/>
        </w:rPr>
        <w:t>It was found in a study of IFC that equal access on Non-RMG sector to only BWH policy could have fetched US$4.2-US$8.4 billion additional export.   In the second policy paper highlighting the requirement of SPS measures and the concerned agreement of WTO and policy options included in the Export policy of 2018-2021 for e-Phytosanitary(e-PC) certification</w:t>
      </w:r>
      <w:r w:rsidR="00521113">
        <w:rPr>
          <w:rFonts w:asciiTheme="majorHAnsi" w:hAnsiTheme="majorHAnsi" w:cstheme="majorHAnsi"/>
          <w:color w:val="000000" w:themeColor="text1"/>
        </w:rPr>
        <w:t>, she</w:t>
      </w:r>
      <w:r w:rsidRPr="00521113">
        <w:rPr>
          <w:rFonts w:asciiTheme="majorHAnsi" w:hAnsiTheme="majorHAnsi" w:cstheme="majorHAnsi"/>
          <w:color w:val="000000" w:themeColor="text1"/>
        </w:rPr>
        <w:t xml:space="preserve"> recommended a fully automated e-PC, online payment, registration of the applicant in such a way so that repeated requirement of submitting the same documents are not required, establishment of a national plant quarantine authority etc. </w:t>
      </w:r>
    </w:p>
    <w:p w14:paraId="74A5B2B8" w14:textId="77777777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0BBFA508" w14:textId="4B0F947C" w:rsidR="002C32D6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521113">
        <w:rPr>
          <w:rFonts w:asciiTheme="majorHAnsi" w:hAnsiTheme="majorHAnsi" w:cstheme="majorHAnsi"/>
          <w:color w:val="000000" w:themeColor="text1"/>
        </w:rPr>
        <w:t xml:space="preserve">Md. 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Hafizur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Rahman, Additional Secretary, Export Wing, MOC conducted the discussion session</w:t>
      </w:r>
      <w:r w:rsidRPr="00521113">
        <w:rPr>
          <w:rFonts w:asciiTheme="majorHAnsi" w:hAnsiTheme="majorHAnsi" w:cstheme="majorHAnsi"/>
          <w:color w:val="000000" w:themeColor="text1"/>
        </w:rPr>
        <w:t xml:space="preserve"> and said that e</w:t>
      </w:r>
      <w:proofErr w:type="spellStart"/>
      <w:r w:rsidR="002C32D6" w:rsidRPr="00521113">
        <w:rPr>
          <w:rFonts w:asciiTheme="majorHAnsi" w:hAnsiTheme="majorHAnsi" w:cstheme="majorHAnsi"/>
          <w:color w:val="000000" w:themeColor="text1"/>
          <w:lang w:val="en-GB"/>
        </w:rPr>
        <w:t>xport</w:t>
      </w:r>
      <w:proofErr w:type="spellEnd"/>
      <w:r w:rsidR="002C32D6" w:rsidRPr="00521113">
        <w:rPr>
          <w:rFonts w:asciiTheme="majorHAnsi" w:hAnsiTheme="majorHAnsi" w:cstheme="majorHAnsi"/>
          <w:color w:val="000000" w:themeColor="text1"/>
          <w:lang w:val="en-GB"/>
        </w:rPr>
        <w:t xml:space="preserve"> sectors apart from RMG should get the equal treatment in case of export. COVID-19 has made us to changes in policies related to export, he said.</w:t>
      </w:r>
    </w:p>
    <w:p w14:paraId="2FC02447" w14:textId="77777777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4CCE081F" w14:textId="6020CBE1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 xml:space="preserve">While </w:t>
      </w:r>
      <w:r w:rsidR="006546A5" w:rsidRPr="00521113">
        <w:rPr>
          <w:rFonts w:asciiTheme="majorHAnsi" w:hAnsiTheme="majorHAnsi" w:cstheme="majorHAnsi"/>
          <w:color w:val="000000" w:themeColor="text1"/>
        </w:rPr>
        <w:t xml:space="preserve">responding to the proposal of </w:t>
      </w:r>
      <w:r w:rsidR="0070321D" w:rsidRPr="00521113">
        <w:rPr>
          <w:rFonts w:asciiTheme="majorHAnsi" w:hAnsiTheme="majorHAnsi" w:cstheme="majorHAnsi"/>
          <w:color w:val="000000" w:themeColor="text1"/>
        </w:rPr>
        <w:t xml:space="preserve">difference of policies in providing Utilization </w:t>
      </w:r>
      <w:proofErr w:type="gramStart"/>
      <w:r w:rsidR="0070321D" w:rsidRPr="00521113">
        <w:rPr>
          <w:rFonts w:asciiTheme="majorHAnsi" w:hAnsiTheme="majorHAnsi" w:cstheme="majorHAnsi"/>
          <w:color w:val="000000" w:themeColor="text1"/>
        </w:rPr>
        <w:t>Declaration( UD</w:t>
      </w:r>
      <w:proofErr w:type="gramEnd"/>
      <w:r w:rsidR="0070321D" w:rsidRPr="00521113">
        <w:rPr>
          <w:rFonts w:asciiTheme="majorHAnsi" w:hAnsiTheme="majorHAnsi" w:cstheme="majorHAnsi"/>
          <w:color w:val="000000" w:themeColor="text1"/>
        </w:rPr>
        <w:t>) by RMG sector while other concerned sectoral association cannot give UD for their members</w:t>
      </w:r>
      <w:r w:rsidR="006546A5" w:rsidRPr="00521113">
        <w:rPr>
          <w:rFonts w:asciiTheme="majorHAnsi" w:hAnsiTheme="majorHAnsi" w:cstheme="majorHAnsi"/>
          <w:color w:val="000000" w:themeColor="text1"/>
        </w:rPr>
        <w:t xml:space="preserve">, </w:t>
      </w:r>
      <w:r w:rsidRPr="00521113">
        <w:rPr>
          <w:rFonts w:asciiTheme="majorHAnsi" w:hAnsiTheme="majorHAnsi" w:cstheme="majorHAnsi"/>
          <w:color w:val="000000" w:themeColor="text1"/>
        </w:rPr>
        <w:t>Md. Zakir Hossain Additional Commissioner, Customs Bond Commissionerate</w:t>
      </w:r>
      <w:r w:rsidR="0070321D" w:rsidRPr="00521113">
        <w:rPr>
          <w:rFonts w:asciiTheme="majorHAnsi" w:hAnsiTheme="majorHAnsi" w:cstheme="majorHAnsi"/>
          <w:color w:val="000000" w:themeColor="text1"/>
        </w:rPr>
        <w:t xml:space="preserve"> informed that as the requirement of importing raw materials are very diverse</w:t>
      </w:r>
      <w:r w:rsidRPr="00521113">
        <w:rPr>
          <w:rFonts w:asciiTheme="majorHAnsi" w:hAnsiTheme="majorHAnsi" w:cstheme="majorHAnsi"/>
          <w:color w:val="000000" w:themeColor="text1"/>
        </w:rPr>
        <w:t>,</w:t>
      </w:r>
      <w:r w:rsidR="0070321D" w:rsidRPr="00521113">
        <w:rPr>
          <w:rFonts w:asciiTheme="majorHAnsi" w:hAnsiTheme="majorHAnsi" w:cstheme="majorHAnsi"/>
          <w:color w:val="000000" w:themeColor="text1"/>
        </w:rPr>
        <w:t xml:space="preserve"> in case of other sector it becomes quite difficult for them to allow providing UD for other sectors.</w:t>
      </w:r>
    </w:p>
    <w:p w14:paraId="6B315F45" w14:textId="77777777" w:rsidR="00917D64" w:rsidRPr="00521113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23479EDE" w14:textId="3FB69920" w:rsidR="00460396" w:rsidRPr="00521113" w:rsidRDefault="0046039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 xml:space="preserve">Md. </w:t>
      </w:r>
      <w:proofErr w:type="spellStart"/>
      <w:r w:rsidRPr="00521113">
        <w:rPr>
          <w:rFonts w:asciiTheme="majorHAnsi" w:hAnsiTheme="majorHAnsi" w:cstheme="majorHAnsi"/>
          <w:color w:val="000000" w:themeColor="text1"/>
        </w:rPr>
        <w:t>Abdur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Rahim Khan, </w:t>
      </w:r>
      <w:r w:rsidR="00DB27C9" w:rsidRPr="00521113">
        <w:rPr>
          <w:rFonts w:asciiTheme="majorHAnsi" w:hAnsiTheme="majorHAnsi" w:cstheme="majorHAnsi"/>
          <w:color w:val="000000" w:themeColor="text1"/>
        </w:rPr>
        <w:t xml:space="preserve">Joint Secretary, Export-2, Ministry of Commerce </w:t>
      </w:r>
      <w:r w:rsidRPr="00521113">
        <w:rPr>
          <w:rFonts w:asciiTheme="majorHAnsi" w:hAnsiTheme="majorHAnsi" w:cstheme="majorHAnsi"/>
          <w:color w:val="000000" w:themeColor="text1"/>
        </w:rPr>
        <w:t xml:space="preserve">informed that </w:t>
      </w:r>
      <w:r w:rsidR="000C1D8A" w:rsidRPr="00521113">
        <w:rPr>
          <w:rFonts w:asciiTheme="majorHAnsi" w:hAnsiTheme="majorHAnsi" w:cstheme="majorHAnsi"/>
          <w:color w:val="000000" w:themeColor="text1"/>
        </w:rPr>
        <w:t xml:space="preserve">Ministry of </w:t>
      </w:r>
      <w:r w:rsidRPr="00521113">
        <w:rPr>
          <w:rFonts w:asciiTheme="majorHAnsi" w:hAnsiTheme="majorHAnsi" w:cstheme="majorHAnsi"/>
          <w:color w:val="000000" w:themeColor="text1"/>
        </w:rPr>
        <w:t xml:space="preserve">Commerce </w:t>
      </w:r>
      <w:r w:rsidR="000C1D8A" w:rsidRPr="00521113">
        <w:rPr>
          <w:rFonts w:asciiTheme="majorHAnsi" w:hAnsiTheme="majorHAnsi" w:cstheme="majorHAnsi"/>
          <w:color w:val="000000" w:themeColor="text1"/>
        </w:rPr>
        <w:t>has already taken initiatives</w:t>
      </w:r>
      <w:r w:rsidRPr="00521113">
        <w:rPr>
          <w:rFonts w:asciiTheme="majorHAnsi" w:hAnsiTheme="majorHAnsi" w:cstheme="majorHAnsi"/>
          <w:color w:val="000000" w:themeColor="text1"/>
        </w:rPr>
        <w:t xml:space="preserve"> to establish Health Certification Agency in Bangladesh</w:t>
      </w:r>
      <w:r w:rsidR="000C1D8A" w:rsidRPr="00521113">
        <w:rPr>
          <w:rFonts w:asciiTheme="majorHAnsi" w:hAnsiTheme="majorHAnsi" w:cstheme="majorHAnsi"/>
          <w:color w:val="000000" w:themeColor="text1"/>
        </w:rPr>
        <w:t xml:space="preserve"> to facilitate the export of </w:t>
      </w:r>
      <w:proofErr w:type="spellStart"/>
      <w:r w:rsidR="000C1D8A" w:rsidRPr="00521113">
        <w:rPr>
          <w:rFonts w:asciiTheme="majorHAnsi" w:hAnsiTheme="majorHAnsi" w:cstheme="majorHAnsi"/>
          <w:color w:val="000000" w:themeColor="text1"/>
        </w:rPr>
        <w:t>agro</w:t>
      </w:r>
      <w:proofErr w:type="spellEnd"/>
      <w:r w:rsidR="000C1D8A" w:rsidRPr="00521113">
        <w:rPr>
          <w:rFonts w:asciiTheme="majorHAnsi" w:hAnsiTheme="majorHAnsi" w:cstheme="majorHAnsi"/>
          <w:color w:val="000000" w:themeColor="text1"/>
        </w:rPr>
        <w:t xml:space="preserve">-processing products. </w:t>
      </w:r>
      <w:r w:rsidRPr="00521113">
        <w:rPr>
          <w:rFonts w:asciiTheme="majorHAnsi" w:hAnsiTheme="majorHAnsi" w:cstheme="majorHAnsi"/>
          <w:color w:val="000000" w:themeColor="text1"/>
        </w:rPr>
        <w:t xml:space="preserve"> </w:t>
      </w:r>
      <w:r w:rsidR="00296F00" w:rsidRPr="00521113">
        <w:rPr>
          <w:rFonts w:asciiTheme="majorHAnsi" w:hAnsiTheme="majorHAnsi" w:cstheme="majorHAnsi"/>
          <w:color w:val="000000" w:themeColor="text1"/>
        </w:rPr>
        <w:t>He also informed that Export Promotion Bureau has a guideline in that respect to follow.</w:t>
      </w:r>
    </w:p>
    <w:p w14:paraId="65945D99" w14:textId="77777777" w:rsidR="00460396" w:rsidRPr="00521113" w:rsidRDefault="00460396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579201F6" w14:textId="77777777" w:rsidR="00043A3F" w:rsidRDefault="00917D64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>I</w:t>
      </w:r>
      <w:r w:rsidR="00296F00" w:rsidRPr="00521113">
        <w:rPr>
          <w:rFonts w:asciiTheme="majorHAnsi" w:hAnsiTheme="majorHAnsi" w:cstheme="majorHAnsi"/>
          <w:color w:val="000000" w:themeColor="text1"/>
        </w:rPr>
        <w:t>n reply to the implementation of e-</w:t>
      </w:r>
      <w:proofErr w:type="spellStart"/>
      <w:r w:rsidR="00296F00" w:rsidRPr="00521113">
        <w:rPr>
          <w:rFonts w:asciiTheme="majorHAnsi" w:hAnsiTheme="majorHAnsi" w:cstheme="majorHAnsi"/>
          <w:color w:val="000000" w:themeColor="text1"/>
        </w:rPr>
        <w:t>banijjo</w:t>
      </w:r>
      <w:proofErr w:type="spellEnd"/>
      <w:r w:rsidR="00296F00" w:rsidRPr="00521113">
        <w:rPr>
          <w:rFonts w:asciiTheme="majorHAnsi" w:hAnsiTheme="majorHAnsi" w:cstheme="majorHAnsi"/>
          <w:color w:val="000000" w:themeColor="text1"/>
        </w:rPr>
        <w:t xml:space="preserve"> platform, </w:t>
      </w:r>
      <w:r w:rsidR="00460396" w:rsidRPr="00521113">
        <w:rPr>
          <w:rFonts w:asciiTheme="majorHAnsi" w:hAnsiTheme="majorHAnsi" w:cstheme="majorHAnsi"/>
          <w:color w:val="000000" w:themeColor="text1"/>
        </w:rPr>
        <w:t xml:space="preserve">Md. </w:t>
      </w:r>
      <w:proofErr w:type="spellStart"/>
      <w:r w:rsidR="00460396" w:rsidRPr="00521113">
        <w:rPr>
          <w:rFonts w:asciiTheme="majorHAnsi" w:hAnsiTheme="majorHAnsi" w:cstheme="majorHAnsi"/>
          <w:color w:val="000000" w:themeColor="text1"/>
        </w:rPr>
        <w:t>Hafizur</w:t>
      </w:r>
      <w:proofErr w:type="spellEnd"/>
      <w:r w:rsidR="00460396" w:rsidRPr="00521113">
        <w:rPr>
          <w:rFonts w:asciiTheme="majorHAnsi" w:hAnsiTheme="majorHAnsi" w:cstheme="majorHAnsi"/>
          <w:color w:val="000000" w:themeColor="text1"/>
        </w:rPr>
        <w:t xml:space="preserve"> Rahman, Director General (Additional Secretary), WTO Cell, Ministry of Commerce </w:t>
      </w:r>
      <w:r w:rsidR="00CA68BD" w:rsidRPr="00521113">
        <w:rPr>
          <w:rFonts w:asciiTheme="majorHAnsi" w:hAnsiTheme="majorHAnsi" w:cstheme="majorHAnsi"/>
          <w:color w:val="000000" w:themeColor="text1"/>
        </w:rPr>
        <w:t>s</w:t>
      </w:r>
      <w:r w:rsidRPr="00521113">
        <w:rPr>
          <w:rFonts w:asciiTheme="majorHAnsi" w:hAnsiTheme="majorHAnsi" w:cstheme="majorHAnsi"/>
          <w:color w:val="000000" w:themeColor="text1"/>
        </w:rPr>
        <w:t>aid</w:t>
      </w:r>
      <w:r w:rsidR="00CA68BD" w:rsidRPr="00521113">
        <w:rPr>
          <w:rFonts w:asciiTheme="majorHAnsi" w:hAnsiTheme="majorHAnsi" w:cstheme="majorHAnsi"/>
          <w:color w:val="000000" w:themeColor="text1"/>
        </w:rPr>
        <w:t xml:space="preserve"> </w:t>
      </w:r>
      <w:r w:rsidR="00460396" w:rsidRPr="00521113">
        <w:rPr>
          <w:rFonts w:asciiTheme="majorHAnsi" w:hAnsiTheme="majorHAnsi" w:cstheme="majorHAnsi"/>
          <w:color w:val="000000" w:themeColor="text1"/>
        </w:rPr>
        <w:t>that Ministry of Commerce initially planned to train 5000 e-commerce entrepreneurs through e-</w:t>
      </w:r>
      <w:proofErr w:type="spellStart"/>
      <w:r w:rsidR="00460396" w:rsidRPr="00521113">
        <w:rPr>
          <w:rFonts w:asciiTheme="majorHAnsi" w:hAnsiTheme="majorHAnsi" w:cstheme="majorHAnsi"/>
          <w:color w:val="000000" w:themeColor="text1"/>
        </w:rPr>
        <w:t>banijyo</w:t>
      </w:r>
      <w:proofErr w:type="spellEnd"/>
      <w:r w:rsidR="00460396" w:rsidRPr="00521113">
        <w:rPr>
          <w:rFonts w:asciiTheme="majorHAnsi" w:hAnsiTheme="majorHAnsi" w:cstheme="majorHAnsi"/>
          <w:color w:val="000000" w:themeColor="text1"/>
        </w:rPr>
        <w:t xml:space="preserve"> platform and they have already trained 2500 entrepreneurs. Presently, MOC has sent a new proposal to Ministry of Planning to upgrade the numbers to 12000. </w:t>
      </w:r>
    </w:p>
    <w:p w14:paraId="2A1556C3" w14:textId="77777777" w:rsidR="00043A3F" w:rsidRDefault="00043A3F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6E8F468D" w14:textId="572BA16F" w:rsidR="00824028" w:rsidRPr="00521113" w:rsidRDefault="001C064C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color w:val="000000" w:themeColor="text1"/>
        </w:rPr>
        <w:t>Sincerely</w:t>
      </w:r>
    </w:p>
    <w:p w14:paraId="09928AA2" w14:textId="722A7903" w:rsidR="00824028" w:rsidRPr="00521113" w:rsidRDefault="00824028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55DD229F" w14:textId="3FDCFBA3" w:rsidR="00824028" w:rsidRPr="00521113" w:rsidRDefault="00043A3F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r w:rsidRPr="00521113">
        <w:rPr>
          <w:rFonts w:asciiTheme="majorHAnsi" w:hAnsiTheme="majorHAnsi" w:cstheme="majorHAnsi"/>
          <w:noProof/>
          <w:color w:val="000000" w:themeColor="text1"/>
          <w:lang w:bidi="ar-SA"/>
        </w:rPr>
        <w:drawing>
          <wp:anchor distT="0" distB="0" distL="114300" distR="114300" simplePos="0" relativeHeight="251660800" behindDoc="1" locked="0" layoutInCell="1" hidden="0" allowOverlap="1" wp14:anchorId="74208DA4" wp14:editId="1BAE6DA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61110" cy="421005"/>
            <wp:effectExtent l="0" t="0" r="0" b="0"/>
            <wp:wrapTight wrapText="bothSides">
              <wp:wrapPolygon edited="0">
                <wp:start x="0" y="0"/>
                <wp:lineTo x="0" y="20525"/>
                <wp:lineTo x="21208" y="20525"/>
                <wp:lineTo x="21208" y="0"/>
                <wp:lineTo x="0" y="0"/>
              </wp:wrapPolygon>
            </wp:wrapTight>
            <wp:docPr id="2" name="image2.png" descr="Signature of CEO 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ignature of CEO 0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550EB6" w14:textId="77777777" w:rsidR="00043A3F" w:rsidRDefault="00043A3F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504B3DD5" w14:textId="77777777" w:rsidR="00043A3F" w:rsidRDefault="00043A3F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</w:p>
    <w:p w14:paraId="1F860954" w14:textId="45224F5B" w:rsidR="00824028" w:rsidRPr="00521113" w:rsidRDefault="001C064C" w:rsidP="00521113">
      <w:pPr>
        <w:pStyle w:val="NoSpacing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521113">
        <w:rPr>
          <w:rFonts w:asciiTheme="majorHAnsi" w:hAnsiTheme="majorHAnsi" w:cstheme="majorHAnsi"/>
          <w:color w:val="000000" w:themeColor="text1"/>
        </w:rPr>
        <w:t>Ferdaus</w:t>
      </w:r>
      <w:proofErr w:type="spellEnd"/>
      <w:r w:rsidRPr="00521113">
        <w:rPr>
          <w:rFonts w:asciiTheme="majorHAnsi" w:hAnsiTheme="majorHAnsi" w:cstheme="majorHAnsi"/>
          <w:color w:val="000000" w:themeColor="text1"/>
        </w:rPr>
        <w:t xml:space="preserve"> Ara Begum</w:t>
      </w:r>
      <w:r w:rsidRPr="00521113">
        <w:rPr>
          <w:rFonts w:ascii="Cambria Math" w:eastAsia="Cambria Math" w:hAnsi="Cambria Math" w:cs="Cambria Math"/>
          <w:color w:val="000000" w:themeColor="text1"/>
        </w:rPr>
        <w:t>∣</w:t>
      </w:r>
      <w:r w:rsidRPr="00521113">
        <w:rPr>
          <w:rFonts w:asciiTheme="majorHAnsi" w:hAnsiTheme="majorHAnsi" w:cstheme="majorHAnsi"/>
          <w:color w:val="000000" w:themeColor="text1"/>
        </w:rPr>
        <w:t xml:space="preserve"> CEO </w:t>
      </w:r>
      <w:r w:rsidRPr="00521113">
        <w:rPr>
          <w:rFonts w:ascii="Cambria Math" w:eastAsia="Cambria Math" w:hAnsi="Cambria Math" w:cs="Cambria Math"/>
          <w:color w:val="000000" w:themeColor="text1"/>
        </w:rPr>
        <w:t>∣</w:t>
      </w:r>
      <w:r w:rsidRPr="00521113">
        <w:rPr>
          <w:rFonts w:asciiTheme="majorHAnsi" w:hAnsiTheme="majorHAnsi" w:cstheme="majorHAnsi"/>
          <w:color w:val="000000" w:themeColor="text1"/>
        </w:rPr>
        <w:t xml:space="preserve"> BUILD </w:t>
      </w:r>
      <w:r w:rsidRPr="00521113">
        <w:rPr>
          <w:rFonts w:ascii="Cambria Math" w:eastAsia="Cambria Math" w:hAnsi="Cambria Math" w:cs="Cambria Math"/>
          <w:color w:val="000000" w:themeColor="text1"/>
        </w:rPr>
        <w:t>∣</w:t>
      </w:r>
      <w:r w:rsidRPr="00521113">
        <w:rPr>
          <w:rFonts w:asciiTheme="majorHAnsi" w:hAnsiTheme="majorHAnsi" w:cstheme="majorHAnsi"/>
          <w:color w:val="000000" w:themeColor="text1"/>
        </w:rPr>
        <w:t xml:space="preserve"> Mob: 01714102994</w:t>
      </w:r>
      <w:r w:rsidRPr="00521113">
        <w:rPr>
          <w:rFonts w:ascii="Cambria Math" w:eastAsia="Cambria Math" w:hAnsi="Cambria Math" w:cs="Cambria Math"/>
          <w:color w:val="000000" w:themeColor="text1"/>
        </w:rPr>
        <w:t>∣</w:t>
      </w:r>
      <w:r w:rsidRPr="00521113">
        <w:rPr>
          <w:rFonts w:asciiTheme="majorHAnsi" w:hAnsiTheme="majorHAnsi" w:cstheme="majorHAnsi"/>
          <w:color w:val="000000" w:themeColor="text1"/>
        </w:rPr>
        <w:t xml:space="preserve"> Email: ceo@buildbd.org</w:t>
      </w:r>
      <w:r w:rsidRPr="00521113">
        <w:rPr>
          <w:rFonts w:ascii="Cambria Math" w:eastAsia="Cambria Math" w:hAnsi="Cambria Math" w:cs="Cambria Math"/>
          <w:color w:val="000000" w:themeColor="text1"/>
        </w:rPr>
        <w:t>∣</w:t>
      </w:r>
      <w:r w:rsidRPr="00521113">
        <w:rPr>
          <w:rFonts w:asciiTheme="majorHAnsi" w:hAnsiTheme="majorHAnsi" w:cstheme="majorHAnsi"/>
          <w:color w:val="000000" w:themeColor="text1"/>
        </w:rPr>
        <w:t xml:space="preserve"> www.buildbd.org</w:t>
      </w:r>
    </w:p>
    <w:sectPr w:rsidR="00824028" w:rsidRPr="00521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79D8" w14:textId="77777777" w:rsidR="005743F9" w:rsidRDefault="005743F9">
      <w:pPr>
        <w:spacing w:after="0" w:line="240" w:lineRule="auto"/>
      </w:pPr>
      <w:r>
        <w:separator/>
      </w:r>
    </w:p>
  </w:endnote>
  <w:endnote w:type="continuationSeparator" w:id="0">
    <w:p w14:paraId="46FABFF7" w14:textId="77777777" w:rsidR="005743F9" w:rsidRDefault="0057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64C2" w14:textId="77777777" w:rsidR="00824028" w:rsidRDefault="0082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E958" w14:textId="77777777" w:rsidR="00824028" w:rsidRDefault="0082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65CB" w14:textId="77777777" w:rsidR="00824028" w:rsidRDefault="0082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872A" w14:textId="77777777" w:rsidR="005743F9" w:rsidRDefault="005743F9">
      <w:pPr>
        <w:spacing w:after="0" w:line="240" w:lineRule="auto"/>
      </w:pPr>
      <w:r>
        <w:separator/>
      </w:r>
    </w:p>
  </w:footnote>
  <w:footnote w:type="continuationSeparator" w:id="0">
    <w:p w14:paraId="5356D444" w14:textId="77777777" w:rsidR="005743F9" w:rsidRDefault="0057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4938" w14:textId="77777777" w:rsidR="00824028" w:rsidRDefault="0082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5A7C" w14:textId="77777777" w:rsidR="00824028" w:rsidRDefault="001C0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 wp14:anchorId="71ADE90A" wp14:editId="37D22429">
          <wp:simplePos x="0" y="0"/>
          <wp:positionH relativeFrom="column">
            <wp:posOffset>-396874</wp:posOffset>
          </wp:positionH>
          <wp:positionV relativeFrom="paragraph">
            <wp:posOffset>-612139</wp:posOffset>
          </wp:positionV>
          <wp:extent cx="6836410" cy="10312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3344" w14:textId="77777777" w:rsidR="00824028" w:rsidRDefault="0082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28"/>
    <w:rsid w:val="0000171D"/>
    <w:rsid w:val="00017138"/>
    <w:rsid w:val="0002380C"/>
    <w:rsid w:val="00043A3F"/>
    <w:rsid w:val="000673EC"/>
    <w:rsid w:val="00091F1B"/>
    <w:rsid w:val="000C1D8A"/>
    <w:rsid w:val="000E3CA6"/>
    <w:rsid w:val="000F13C2"/>
    <w:rsid w:val="001012E0"/>
    <w:rsid w:val="001302E0"/>
    <w:rsid w:val="00154782"/>
    <w:rsid w:val="001C064C"/>
    <w:rsid w:val="001D4480"/>
    <w:rsid w:val="00274749"/>
    <w:rsid w:val="00291018"/>
    <w:rsid w:val="00296F00"/>
    <w:rsid w:val="002C07F2"/>
    <w:rsid w:val="002C32D6"/>
    <w:rsid w:val="00347728"/>
    <w:rsid w:val="00357214"/>
    <w:rsid w:val="00380F95"/>
    <w:rsid w:val="00396C58"/>
    <w:rsid w:val="003A2B01"/>
    <w:rsid w:val="003B2AB9"/>
    <w:rsid w:val="003E01FD"/>
    <w:rsid w:val="00413D8B"/>
    <w:rsid w:val="004268CB"/>
    <w:rsid w:val="00460396"/>
    <w:rsid w:val="004D4DE6"/>
    <w:rsid w:val="004F4CBE"/>
    <w:rsid w:val="00521113"/>
    <w:rsid w:val="00526D45"/>
    <w:rsid w:val="00566CC2"/>
    <w:rsid w:val="005743F9"/>
    <w:rsid w:val="005810DA"/>
    <w:rsid w:val="00590DE0"/>
    <w:rsid w:val="005A0770"/>
    <w:rsid w:val="005B5460"/>
    <w:rsid w:val="005C1C30"/>
    <w:rsid w:val="005F3DA6"/>
    <w:rsid w:val="005F56BF"/>
    <w:rsid w:val="00617F45"/>
    <w:rsid w:val="006546A5"/>
    <w:rsid w:val="006A7DE8"/>
    <w:rsid w:val="006C6D5A"/>
    <w:rsid w:val="006D2D4B"/>
    <w:rsid w:val="006E3A00"/>
    <w:rsid w:val="0070321D"/>
    <w:rsid w:val="00737AF2"/>
    <w:rsid w:val="00755DA9"/>
    <w:rsid w:val="00777FF9"/>
    <w:rsid w:val="007C5D96"/>
    <w:rsid w:val="00824028"/>
    <w:rsid w:val="0082588C"/>
    <w:rsid w:val="00831D6F"/>
    <w:rsid w:val="00882CB5"/>
    <w:rsid w:val="00887F6A"/>
    <w:rsid w:val="008A695C"/>
    <w:rsid w:val="00917D64"/>
    <w:rsid w:val="00996C49"/>
    <w:rsid w:val="00A42828"/>
    <w:rsid w:val="00A44E36"/>
    <w:rsid w:val="00A53E99"/>
    <w:rsid w:val="00AC138F"/>
    <w:rsid w:val="00AF4462"/>
    <w:rsid w:val="00B135AF"/>
    <w:rsid w:val="00B614AC"/>
    <w:rsid w:val="00BA4186"/>
    <w:rsid w:val="00BB55DF"/>
    <w:rsid w:val="00BD410B"/>
    <w:rsid w:val="00BE672D"/>
    <w:rsid w:val="00C06AF1"/>
    <w:rsid w:val="00C258EF"/>
    <w:rsid w:val="00C41606"/>
    <w:rsid w:val="00C56FFA"/>
    <w:rsid w:val="00CA0386"/>
    <w:rsid w:val="00CA68BD"/>
    <w:rsid w:val="00CD34BF"/>
    <w:rsid w:val="00D8557C"/>
    <w:rsid w:val="00DB27C9"/>
    <w:rsid w:val="00E02B7A"/>
    <w:rsid w:val="00E0663D"/>
    <w:rsid w:val="00E07831"/>
    <w:rsid w:val="00E11AF1"/>
    <w:rsid w:val="00F06E7D"/>
    <w:rsid w:val="00F962BB"/>
    <w:rsid w:val="00FD5B9F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7DA0"/>
  <w15:docId w15:val="{2A83FD76-678C-41B5-A197-FA5629C0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A418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7F6A"/>
    <w:pPr>
      <w:ind w:left="720"/>
      <w:contextualSpacing/>
    </w:pPr>
    <w:rPr>
      <w:szCs w:val="28"/>
    </w:rPr>
  </w:style>
  <w:style w:type="character" w:styleId="Emphasis">
    <w:name w:val="Emphasis"/>
    <w:basedOn w:val="DefaultParagraphFont"/>
    <w:uiPriority w:val="20"/>
    <w:qFormat/>
    <w:rsid w:val="00CD34BF"/>
    <w:rPr>
      <w:i/>
      <w:iCs/>
    </w:rPr>
  </w:style>
  <w:style w:type="paragraph" w:styleId="NoSpacing">
    <w:name w:val="No Spacing"/>
    <w:uiPriority w:val="1"/>
    <w:qFormat/>
    <w:rsid w:val="000F13C2"/>
    <w:pPr>
      <w:spacing w:after="0"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2021-01-01T10:38:00Z</dcterms:created>
  <dcterms:modified xsi:type="dcterms:W3CDTF">2021-01-01T10:38:00Z</dcterms:modified>
</cp:coreProperties>
</file>