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A937F" w14:textId="77777777" w:rsidR="006666DE" w:rsidRPr="003946BF" w:rsidRDefault="006666DE" w:rsidP="00FC1632">
      <w:pPr>
        <w:spacing w:after="0" w:line="240" w:lineRule="auto"/>
        <w:contextualSpacing/>
        <w:jc w:val="both"/>
        <w:rPr>
          <w:rFonts w:cstheme="minorHAnsi"/>
          <w:bCs/>
          <w:color w:val="000000" w:themeColor="text1"/>
        </w:rPr>
      </w:pPr>
    </w:p>
    <w:p w14:paraId="3F89471A" w14:textId="77777777" w:rsidR="00307D5C" w:rsidRPr="003946BF" w:rsidRDefault="00307D5C" w:rsidP="00FC1632">
      <w:pPr>
        <w:spacing w:after="0" w:line="240" w:lineRule="auto"/>
        <w:contextualSpacing/>
        <w:jc w:val="both"/>
        <w:rPr>
          <w:rFonts w:cstheme="minorHAnsi"/>
          <w:bCs/>
          <w:color w:val="000000" w:themeColor="text1"/>
        </w:rPr>
      </w:pPr>
      <w:r w:rsidRPr="003946BF">
        <w:rPr>
          <w:rFonts w:cstheme="minorHAnsi"/>
          <w:bCs/>
          <w:color w:val="000000" w:themeColor="text1"/>
        </w:rPr>
        <w:t>Press Release</w:t>
      </w:r>
    </w:p>
    <w:p w14:paraId="107993BB" w14:textId="79F08835" w:rsidR="00307D5C" w:rsidRPr="003946BF" w:rsidRDefault="00307D5C" w:rsidP="00FC1632">
      <w:pPr>
        <w:spacing w:after="0" w:line="240" w:lineRule="auto"/>
        <w:contextualSpacing/>
        <w:jc w:val="both"/>
        <w:rPr>
          <w:rFonts w:cstheme="minorHAnsi"/>
          <w:bCs/>
          <w:color w:val="000000" w:themeColor="text1"/>
        </w:rPr>
      </w:pPr>
      <w:r w:rsidRPr="003946BF">
        <w:rPr>
          <w:rFonts w:cstheme="minorHAnsi"/>
          <w:bCs/>
          <w:color w:val="000000" w:themeColor="text1"/>
        </w:rPr>
        <w:t>BUILD/0</w:t>
      </w:r>
      <w:r w:rsidR="00D31519" w:rsidRPr="003946BF">
        <w:rPr>
          <w:rFonts w:cstheme="minorHAnsi"/>
          <w:bCs/>
          <w:color w:val="000000" w:themeColor="text1"/>
        </w:rPr>
        <w:t>9</w:t>
      </w:r>
      <w:r w:rsidR="0074673D" w:rsidRPr="003946BF">
        <w:rPr>
          <w:rFonts w:cstheme="minorHAnsi"/>
          <w:bCs/>
          <w:color w:val="000000" w:themeColor="text1"/>
        </w:rPr>
        <w:t>/2022/</w:t>
      </w:r>
      <w:r w:rsidR="00D31519" w:rsidRPr="003946BF">
        <w:rPr>
          <w:rFonts w:cstheme="minorHAnsi"/>
          <w:bCs/>
          <w:color w:val="000000" w:themeColor="text1"/>
        </w:rPr>
        <w:t>331</w:t>
      </w:r>
      <w:r w:rsidR="0074673D" w:rsidRPr="003946BF">
        <w:rPr>
          <w:rFonts w:cstheme="minorHAnsi"/>
          <w:bCs/>
          <w:color w:val="000000" w:themeColor="text1"/>
        </w:rPr>
        <w:t xml:space="preserve"> </w:t>
      </w:r>
      <w:r w:rsidR="0074673D" w:rsidRPr="003946BF">
        <w:rPr>
          <w:rFonts w:cstheme="minorHAnsi"/>
          <w:bCs/>
          <w:color w:val="000000" w:themeColor="text1"/>
        </w:rPr>
        <w:tab/>
      </w:r>
      <w:r w:rsidR="0074673D" w:rsidRPr="003946BF">
        <w:rPr>
          <w:rFonts w:cstheme="minorHAnsi"/>
          <w:bCs/>
          <w:color w:val="000000" w:themeColor="text1"/>
        </w:rPr>
        <w:tab/>
      </w:r>
      <w:r w:rsidR="0074673D" w:rsidRPr="003946BF">
        <w:rPr>
          <w:rFonts w:cstheme="minorHAnsi"/>
          <w:bCs/>
          <w:color w:val="000000" w:themeColor="text1"/>
        </w:rPr>
        <w:tab/>
      </w:r>
      <w:r w:rsidR="0074673D" w:rsidRPr="003946BF">
        <w:rPr>
          <w:rFonts w:cstheme="minorHAnsi"/>
          <w:bCs/>
          <w:color w:val="000000" w:themeColor="text1"/>
        </w:rPr>
        <w:tab/>
      </w:r>
      <w:r w:rsidR="0074673D" w:rsidRPr="003946BF">
        <w:rPr>
          <w:rFonts w:cstheme="minorHAnsi"/>
          <w:bCs/>
          <w:color w:val="000000" w:themeColor="text1"/>
        </w:rPr>
        <w:tab/>
      </w:r>
      <w:r w:rsidR="0074673D" w:rsidRPr="003946BF">
        <w:rPr>
          <w:rFonts w:cstheme="minorHAnsi"/>
          <w:bCs/>
          <w:color w:val="000000" w:themeColor="text1"/>
        </w:rPr>
        <w:tab/>
      </w:r>
      <w:r w:rsidR="0074673D" w:rsidRPr="003946BF">
        <w:rPr>
          <w:rFonts w:cstheme="minorHAnsi"/>
          <w:bCs/>
          <w:color w:val="000000" w:themeColor="text1"/>
        </w:rPr>
        <w:tab/>
      </w:r>
      <w:r w:rsidR="00536335" w:rsidRPr="003946BF">
        <w:rPr>
          <w:rFonts w:cstheme="minorHAnsi"/>
          <w:bCs/>
          <w:color w:val="000000" w:themeColor="text1"/>
        </w:rPr>
        <w:t xml:space="preserve">     </w:t>
      </w:r>
      <w:r w:rsidR="00BA2C91" w:rsidRPr="003946BF">
        <w:rPr>
          <w:rFonts w:cstheme="minorHAnsi"/>
          <w:bCs/>
          <w:color w:val="000000" w:themeColor="text1"/>
        </w:rPr>
        <w:tab/>
      </w:r>
      <w:r w:rsidR="00536335" w:rsidRPr="003946BF">
        <w:rPr>
          <w:rFonts w:cstheme="minorHAnsi"/>
          <w:bCs/>
          <w:color w:val="000000" w:themeColor="text1"/>
        </w:rPr>
        <w:t xml:space="preserve">     </w:t>
      </w:r>
      <w:r w:rsidR="00694EBA" w:rsidRPr="003946BF">
        <w:rPr>
          <w:rFonts w:cstheme="minorHAnsi"/>
          <w:bCs/>
          <w:color w:val="000000" w:themeColor="text1"/>
        </w:rPr>
        <w:t xml:space="preserve"> </w:t>
      </w:r>
      <w:r w:rsidR="0074673D" w:rsidRPr="003946BF">
        <w:rPr>
          <w:rFonts w:cstheme="minorHAnsi"/>
          <w:bCs/>
          <w:color w:val="000000" w:themeColor="text1"/>
        </w:rPr>
        <w:t xml:space="preserve">Date: </w:t>
      </w:r>
      <w:r w:rsidR="00D31519" w:rsidRPr="003946BF">
        <w:rPr>
          <w:rFonts w:cstheme="minorHAnsi"/>
          <w:bCs/>
          <w:color w:val="000000" w:themeColor="text1"/>
        </w:rPr>
        <w:t>September 2</w:t>
      </w:r>
      <w:r w:rsidR="00136DC4" w:rsidRPr="003946BF">
        <w:rPr>
          <w:rFonts w:cstheme="minorHAnsi"/>
          <w:bCs/>
          <w:color w:val="000000" w:themeColor="text1"/>
        </w:rPr>
        <w:t>9</w:t>
      </w:r>
      <w:r w:rsidR="00D31519" w:rsidRPr="003946BF">
        <w:rPr>
          <w:rFonts w:cstheme="minorHAnsi"/>
          <w:bCs/>
          <w:color w:val="000000" w:themeColor="text1"/>
        </w:rPr>
        <w:t>, 2022</w:t>
      </w:r>
    </w:p>
    <w:p w14:paraId="232513E6" w14:textId="77777777" w:rsidR="00E8661D" w:rsidRPr="003946BF" w:rsidRDefault="00E8661D" w:rsidP="00FC1632">
      <w:pPr>
        <w:tabs>
          <w:tab w:val="left" w:pos="200"/>
        </w:tabs>
        <w:spacing w:after="0" w:line="240" w:lineRule="auto"/>
        <w:contextualSpacing/>
        <w:jc w:val="both"/>
        <w:rPr>
          <w:rFonts w:cstheme="minorHAnsi"/>
          <w:bCs/>
          <w:color w:val="000000" w:themeColor="text1"/>
          <w:u w:val="single"/>
        </w:rPr>
      </w:pPr>
    </w:p>
    <w:p w14:paraId="6079236A" w14:textId="77777777" w:rsidR="00307D5C" w:rsidRPr="003946BF" w:rsidRDefault="00307D5C" w:rsidP="00FC1632">
      <w:pPr>
        <w:tabs>
          <w:tab w:val="left" w:pos="200"/>
        </w:tabs>
        <w:spacing w:after="0" w:line="240" w:lineRule="auto"/>
        <w:contextualSpacing/>
        <w:jc w:val="both"/>
        <w:rPr>
          <w:rFonts w:cstheme="minorHAnsi"/>
          <w:bCs/>
          <w:color w:val="000000" w:themeColor="text1"/>
          <w:u w:val="single"/>
        </w:rPr>
      </w:pPr>
      <w:r w:rsidRPr="003946BF">
        <w:rPr>
          <w:rFonts w:cstheme="minorHAnsi"/>
          <w:bCs/>
          <w:color w:val="000000" w:themeColor="text1"/>
          <w:u w:val="single"/>
        </w:rPr>
        <w:t>Attn: News Editor/ Chief Reporter/ Assignment Editor /Business Page-in-Charge:</w:t>
      </w:r>
    </w:p>
    <w:p w14:paraId="22507094" w14:textId="77777777" w:rsidR="00307D5C" w:rsidRPr="003946BF" w:rsidRDefault="00307D5C" w:rsidP="00FC1632">
      <w:pPr>
        <w:tabs>
          <w:tab w:val="left" w:pos="200"/>
        </w:tabs>
        <w:spacing w:after="0" w:line="240" w:lineRule="auto"/>
        <w:contextualSpacing/>
        <w:jc w:val="both"/>
        <w:rPr>
          <w:rFonts w:cstheme="minorHAnsi"/>
          <w:bCs/>
          <w:color w:val="000000" w:themeColor="text1"/>
          <w:u w:val="single"/>
        </w:rPr>
      </w:pPr>
    </w:p>
    <w:p w14:paraId="333BDA49" w14:textId="77777777" w:rsidR="00FC1632" w:rsidRPr="003946BF" w:rsidRDefault="00FC1632" w:rsidP="00FC1632">
      <w:pPr>
        <w:spacing w:line="240" w:lineRule="auto"/>
        <w:jc w:val="center"/>
        <w:rPr>
          <w:rFonts w:cstheme="minorHAnsi"/>
          <w:b/>
          <w:color w:val="000000" w:themeColor="text1"/>
        </w:rPr>
      </w:pPr>
      <w:r w:rsidRPr="003946BF">
        <w:rPr>
          <w:rFonts w:cstheme="minorHAnsi"/>
          <w:b/>
          <w:color w:val="000000" w:themeColor="text1"/>
        </w:rPr>
        <w:t xml:space="preserve">5-Year Trade </w:t>
      </w:r>
      <w:proofErr w:type="spellStart"/>
      <w:r w:rsidRPr="003946BF">
        <w:rPr>
          <w:rFonts w:cstheme="minorHAnsi"/>
          <w:b/>
          <w:color w:val="000000" w:themeColor="text1"/>
        </w:rPr>
        <w:t>licence</w:t>
      </w:r>
      <w:proofErr w:type="spellEnd"/>
      <w:r w:rsidRPr="003946BF">
        <w:rPr>
          <w:rFonts w:cstheme="minorHAnsi"/>
          <w:b/>
          <w:color w:val="000000" w:themeColor="text1"/>
        </w:rPr>
        <w:t xml:space="preserve"> in the offing</w:t>
      </w:r>
    </w:p>
    <w:p w14:paraId="1A31F432" w14:textId="77777777" w:rsidR="00FC1632" w:rsidRPr="003946BF" w:rsidRDefault="00FC1632" w:rsidP="00FC1632">
      <w:pPr>
        <w:spacing w:line="240" w:lineRule="auto"/>
        <w:jc w:val="both"/>
        <w:rPr>
          <w:rFonts w:cstheme="minorHAnsi"/>
          <w:bCs/>
          <w:color w:val="000000" w:themeColor="text1"/>
        </w:rPr>
      </w:pPr>
      <w:r w:rsidRPr="003946BF">
        <w:rPr>
          <w:rFonts w:cstheme="minorHAnsi"/>
          <w:bCs/>
          <w:color w:val="000000" w:themeColor="text1"/>
        </w:rPr>
        <w:t xml:space="preserve">The Ministry of Commerce has accepted the proposal of Business Initiative Leading Development (BUILD) for issuing trade </w:t>
      </w:r>
      <w:proofErr w:type="spellStart"/>
      <w:r w:rsidRPr="003946BF">
        <w:rPr>
          <w:rFonts w:cstheme="minorHAnsi"/>
          <w:bCs/>
          <w:color w:val="000000" w:themeColor="text1"/>
        </w:rPr>
        <w:t>licences</w:t>
      </w:r>
      <w:proofErr w:type="spellEnd"/>
      <w:r w:rsidRPr="003946BF">
        <w:rPr>
          <w:rFonts w:cstheme="minorHAnsi"/>
          <w:bCs/>
          <w:color w:val="000000" w:themeColor="text1"/>
        </w:rPr>
        <w:t xml:space="preserve"> for at least five years instead of one-year renewal culture to improve the ease of doing business.</w:t>
      </w:r>
    </w:p>
    <w:p w14:paraId="6F0C8706" w14:textId="77777777" w:rsidR="00FC1632" w:rsidRPr="003946BF" w:rsidRDefault="00FC1632" w:rsidP="00FC1632">
      <w:pPr>
        <w:spacing w:line="240" w:lineRule="auto"/>
        <w:jc w:val="both"/>
        <w:rPr>
          <w:rFonts w:cstheme="minorHAnsi"/>
          <w:bCs/>
          <w:color w:val="000000" w:themeColor="text1"/>
        </w:rPr>
      </w:pPr>
      <w:r w:rsidRPr="003946BF">
        <w:rPr>
          <w:rFonts w:cstheme="minorHAnsi"/>
          <w:bCs/>
          <w:color w:val="000000" w:themeColor="text1"/>
        </w:rPr>
        <w:t xml:space="preserve">BUILD came up with the proposal at the 9th Trade and Investment Working Committee (T&amp;IWC) Meeting of BUILD. Ministry of Commerce and BUILD jointly </w:t>
      </w:r>
      <w:proofErr w:type="spellStart"/>
      <w:r w:rsidRPr="003946BF">
        <w:rPr>
          <w:rFonts w:cstheme="minorHAnsi"/>
          <w:bCs/>
          <w:color w:val="000000" w:themeColor="text1"/>
        </w:rPr>
        <w:t>organised</w:t>
      </w:r>
      <w:proofErr w:type="spellEnd"/>
      <w:r w:rsidRPr="003946BF">
        <w:rPr>
          <w:rFonts w:cstheme="minorHAnsi"/>
          <w:bCs/>
          <w:color w:val="000000" w:themeColor="text1"/>
        </w:rPr>
        <w:t xml:space="preserve"> the meeting at the Bangladesh Secretariat on September 28, 2022. </w:t>
      </w:r>
      <w:proofErr w:type="spellStart"/>
      <w:r w:rsidRPr="003946BF">
        <w:rPr>
          <w:rFonts w:cstheme="minorHAnsi"/>
          <w:bCs/>
          <w:color w:val="000000" w:themeColor="text1"/>
        </w:rPr>
        <w:t>Tapan</w:t>
      </w:r>
      <w:proofErr w:type="spellEnd"/>
      <w:r w:rsidRPr="003946BF">
        <w:rPr>
          <w:rFonts w:cstheme="minorHAnsi"/>
          <w:bCs/>
          <w:color w:val="000000" w:themeColor="text1"/>
        </w:rPr>
        <w:t xml:space="preserve"> </w:t>
      </w:r>
      <w:proofErr w:type="spellStart"/>
      <w:r w:rsidRPr="003946BF">
        <w:rPr>
          <w:rFonts w:cstheme="minorHAnsi"/>
          <w:bCs/>
          <w:color w:val="000000" w:themeColor="text1"/>
        </w:rPr>
        <w:t>Kanti</w:t>
      </w:r>
      <w:proofErr w:type="spellEnd"/>
      <w:r w:rsidRPr="003946BF">
        <w:rPr>
          <w:rFonts w:cstheme="minorHAnsi"/>
          <w:bCs/>
          <w:color w:val="000000" w:themeColor="text1"/>
        </w:rPr>
        <w:t xml:space="preserve"> Ghosh, Senior Secretary to Ministry of Commerce and Md. Saiful Islam, President of the Metropolitan Chamber of Commerce and Industry (MCCI), co-chaired the working committee meeting. </w:t>
      </w:r>
    </w:p>
    <w:p w14:paraId="0BFF1BA6" w14:textId="2AF1998D" w:rsidR="00F8663C" w:rsidRPr="003946BF" w:rsidRDefault="00FC1632" w:rsidP="00FC1632">
      <w:pPr>
        <w:spacing w:line="240" w:lineRule="auto"/>
        <w:jc w:val="both"/>
        <w:rPr>
          <w:rFonts w:cstheme="minorHAnsi"/>
          <w:bCs/>
          <w:color w:val="000000" w:themeColor="text1"/>
        </w:rPr>
      </w:pPr>
      <w:r w:rsidRPr="003946BF">
        <w:rPr>
          <w:rFonts w:cstheme="minorHAnsi"/>
          <w:bCs/>
          <w:color w:val="000000" w:themeColor="text1"/>
        </w:rPr>
        <w:t xml:space="preserve">BUILD CEO </w:t>
      </w:r>
      <w:proofErr w:type="spellStart"/>
      <w:r w:rsidRPr="003946BF">
        <w:rPr>
          <w:rFonts w:cstheme="minorHAnsi"/>
          <w:bCs/>
          <w:color w:val="000000" w:themeColor="text1"/>
        </w:rPr>
        <w:t>Ferdaus</w:t>
      </w:r>
      <w:proofErr w:type="spellEnd"/>
      <w:r w:rsidRPr="003946BF">
        <w:rPr>
          <w:rFonts w:cstheme="minorHAnsi"/>
          <w:bCs/>
          <w:color w:val="000000" w:themeColor="text1"/>
        </w:rPr>
        <w:t xml:space="preserve"> Ara Begum said that </w:t>
      </w:r>
      <w:r w:rsidR="005D6CC4" w:rsidRPr="003946BF">
        <w:rPr>
          <w:rFonts w:cstheme="minorHAnsi"/>
          <w:bCs/>
          <w:color w:val="000000" w:themeColor="text1"/>
        </w:rPr>
        <w:t>we</w:t>
      </w:r>
      <w:r w:rsidRPr="003946BF">
        <w:rPr>
          <w:rFonts w:cstheme="minorHAnsi"/>
          <w:bCs/>
          <w:color w:val="000000" w:themeColor="text1"/>
        </w:rPr>
        <w:t xml:space="preserve"> had studied the City Corporation Ideal Tax Schedule 2016 and Municipal Taxation Rules and saw no legal bar in issuing trade </w:t>
      </w:r>
      <w:proofErr w:type="spellStart"/>
      <w:r w:rsidRPr="003946BF">
        <w:rPr>
          <w:rFonts w:cstheme="minorHAnsi"/>
          <w:bCs/>
          <w:color w:val="000000" w:themeColor="text1"/>
        </w:rPr>
        <w:t>licences</w:t>
      </w:r>
      <w:proofErr w:type="spellEnd"/>
      <w:r w:rsidRPr="003946BF">
        <w:rPr>
          <w:rFonts w:cstheme="minorHAnsi"/>
          <w:bCs/>
          <w:color w:val="000000" w:themeColor="text1"/>
        </w:rPr>
        <w:t xml:space="preserve"> for five years. </w:t>
      </w:r>
    </w:p>
    <w:p w14:paraId="26B0A6AA" w14:textId="6458A4EE" w:rsidR="00FC1632" w:rsidRPr="003946BF" w:rsidRDefault="00FC1632" w:rsidP="00FC1632">
      <w:pPr>
        <w:spacing w:line="240" w:lineRule="auto"/>
        <w:jc w:val="both"/>
        <w:rPr>
          <w:rFonts w:cstheme="minorHAnsi"/>
          <w:bCs/>
          <w:color w:val="000000" w:themeColor="text1"/>
        </w:rPr>
      </w:pPr>
      <w:r w:rsidRPr="003946BF">
        <w:rPr>
          <w:rFonts w:cstheme="minorHAnsi"/>
          <w:bCs/>
          <w:color w:val="000000" w:themeColor="text1"/>
        </w:rPr>
        <w:t xml:space="preserve">Echoing the proposal, </w:t>
      </w:r>
      <w:r w:rsidR="00F8663C" w:rsidRPr="003946BF">
        <w:rPr>
          <w:rFonts w:cstheme="minorHAnsi"/>
          <w:bCs/>
          <w:color w:val="000000" w:themeColor="text1"/>
        </w:rPr>
        <w:t>Mohammed Nora Alam Siddique, Joint Secretary</w:t>
      </w:r>
      <w:r w:rsidRPr="003946BF">
        <w:rPr>
          <w:rFonts w:cstheme="minorHAnsi"/>
          <w:bCs/>
          <w:color w:val="000000" w:themeColor="text1"/>
        </w:rPr>
        <w:t xml:space="preserve"> of the Local Government Division, said it could be implemented for municipalities and city corporations. However, we need to review if Union Parishad can issue it under its present status. </w:t>
      </w:r>
    </w:p>
    <w:p w14:paraId="49FC0649" w14:textId="042F786C" w:rsidR="00FC1632" w:rsidRPr="003946BF" w:rsidRDefault="00FC1632" w:rsidP="00FC1632">
      <w:pPr>
        <w:spacing w:line="240" w:lineRule="auto"/>
        <w:jc w:val="both"/>
        <w:rPr>
          <w:rFonts w:cstheme="minorHAnsi"/>
          <w:bCs/>
          <w:color w:val="000000" w:themeColor="text1"/>
        </w:rPr>
      </w:pPr>
      <w:r w:rsidRPr="003946BF">
        <w:rPr>
          <w:rFonts w:cstheme="minorHAnsi"/>
          <w:bCs/>
          <w:color w:val="000000" w:themeColor="text1"/>
        </w:rPr>
        <w:t xml:space="preserve">Addressing the event, </w:t>
      </w:r>
      <w:proofErr w:type="spellStart"/>
      <w:r w:rsidRPr="003946BF">
        <w:rPr>
          <w:rFonts w:cstheme="minorHAnsi"/>
          <w:bCs/>
          <w:color w:val="000000" w:themeColor="text1"/>
        </w:rPr>
        <w:t>Tapan</w:t>
      </w:r>
      <w:proofErr w:type="spellEnd"/>
      <w:r w:rsidRPr="003946BF">
        <w:rPr>
          <w:rFonts w:cstheme="minorHAnsi"/>
          <w:bCs/>
          <w:color w:val="000000" w:themeColor="text1"/>
        </w:rPr>
        <w:t xml:space="preserve"> </w:t>
      </w:r>
      <w:proofErr w:type="spellStart"/>
      <w:r w:rsidRPr="003946BF">
        <w:rPr>
          <w:rFonts w:cstheme="minorHAnsi"/>
          <w:bCs/>
          <w:color w:val="000000" w:themeColor="text1"/>
        </w:rPr>
        <w:t>Kanti</w:t>
      </w:r>
      <w:proofErr w:type="spellEnd"/>
      <w:r w:rsidRPr="003946BF">
        <w:rPr>
          <w:rFonts w:cstheme="minorHAnsi"/>
          <w:bCs/>
          <w:color w:val="000000" w:themeColor="text1"/>
        </w:rPr>
        <w:t xml:space="preserve"> Ghosh, Senior Secretary to the Commerce Ministry, said that we need to focus more on the recommendations</w:t>
      </w:r>
      <w:r w:rsidR="00F8663C" w:rsidRPr="003946BF">
        <w:rPr>
          <w:rFonts w:cstheme="minorHAnsi"/>
          <w:bCs/>
          <w:color w:val="000000" w:themeColor="text1"/>
        </w:rPr>
        <w:t xml:space="preserve"> of the previous meeting</w:t>
      </w:r>
      <w:r w:rsidRPr="003946BF">
        <w:rPr>
          <w:rFonts w:cstheme="minorHAnsi"/>
          <w:bCs/>
          <w:color w:val="000000" w:themeColor="text1"/>
        </w:rPr>
        <w:t xml:space="preserve"> which are yet to be implemented. Following the call of non-RMG sectors, we can formulate the sectoral sub-contracting rules, and we will engage with the National Board of Revenue to increase the de-minimis value.</w:t>
      </w:r>
    </w:p>
    <w:p w14:paraId="7286FB0E" w14:textId="77777777" w:rsidR="00FC1632" w:rsidRPr="003946BF" w:rsidRDefault="00FC1632" w:rsidP="00FC1632">
      <w:pPr>
        <w:spacing w:line="240" w:lineRule="auto"/>
        <w:jc w:val="both"/>
        <w:rPr>
          <w:rFonts w:cstheme="minorHAnsi"/>
          <w:bCs/>
          <w:color w:val="000000" w:themeColor="text1"/>
        </w:rPr>
      </w:pPr>
      <w:r w:rsidRPr="003946BF">
        <w:rPr>
          <w:rFonts w:cstheme="minorHAnsi"/>
          <w:bCs/>
          <w:color w:val="000000" w:themeColor="text1"/>
        </w:rPr>
        <w:t xml:space="preserve">Taking part in the discussion, MCCI President called for introducing NID as the singular document for trade </w:t>
      </w:r>
      <w:proofErr w:type="spellStart"/>
      <w:r w:rsidRPr="003946BF">
        <w:rPr>
          <w:rFonts w:cstheme="minorHAnsi"/>
          <w:bCs/>
          <w:color w:val="000000" w:themeColor="text1"/>
        </w:rPr>
        <w:t>licence</w:t>
      </w:r>
      <w:proofErr w:type="spellEnd"/>
      <w:r w:rsidRPr="003946BF">
        <w:rPr>
          <w:rFonts w:cstheme="minorHAnsi"/>
          <w:bCs/>
          <w:color w:val="000000" w:themeColor="text1"/>
        </w:rPr>
        <w:t xml:space="preserve"> issuance following global practices. </w:t>
      </w:r>
    </w:p>
    <w:p w14:paraId="06D485F0" w14:textId="22EB14D3" w:rsidR="005D6CC4" w:rsidRPr="003946BF" w:rsidRDefault="005D6CC4" w:rsidP="005D6CC4">
      <w:pPr>
        <w:jc w:val="both"/>
        <w:rPr>
          <w:rFonts w:cstheme="minorHAnsi"/>
          <w:color w:val="000000" w:themeColor="text1"/>
        </w:rPr>
      </w:pPr>
      <w:r w:rsidRPr="003946BF">
        <w:rPr>
          <w:rFonts w:cstheme="minorHAnsi"/>
          <w:bCs/>
          <w:color w:val="000000" w:themeColor="text1"/>
        </w:rPr>
        <w:t xml:space="preserve">Referring to BUILD’s study on Improved Business Environment and Simplification of Company Registration Process, BUILD Chairperson </w:t>
      </w:r>
      <w:proofErr w:type="spellStart"/>
      <w:r w:rsidRPr="003946BF">
        <w:rPr>
          <w:rFonts w:cstheme="minorHAnsi"/>
          <w:bCs/>
          <w:color w:val="000000" w:themeColor="text1"/>
        </w:rPr>
        <w:t>Nihad</w:t>
      </w:r>
      <w:proofErr w:type="spellEnd"/>
      <w:r w:rsidRPr="003946BF">
        <w:rPr>
          <w:rFonts w:cstheme="minorHAnsi"/>
          <w:bCs/>
          <w:color w:val="000000" w:themeColor="text1"/>
        </w:rPr>
        <w:t xml:space="preserve"> Kabir suggested to formulate a policy for availing certified copies from</w:t>
      </w:r>
      <w:r w:rsidRPr="003946BF">
        <w:rPr>
          <w:color w:val="000000" w:themeColor="text1"/>
        </w:rPr>
        <w:t xml:space="preserve"> </w:t>
      </w:r>
      <w:r w:rsidRPr="003946BF">
        <w:rPr>
          <w:rFonts w:cstheme="minorHAnsi"/>
          <w:bCs/>
          <w:color w:val="000000" w:themeColor="text1"/>
        </w:rPr>
        <w:t xml:space="preserve">Registrar of Joint Stock Companies </w:t>
      </w:r>
      <w:proofErr w:type="gramStart"/>
      <w:r w:rsidRPr="003946BF">
        <w:rPr>
          <w:rFonts w:cstheme="minorHAnsi"/>
          <w:bCs/>
          <w:color w:val="000000" w:themeColor="text1"/>
        </w:rPr>
        <w:t>And</w:t>
      </w:r>
      <w:proofErr w:type="gramEnd"/>
      <w:r w:rsidRPr="003946BF">
        <w:rPr>
          <w:rFonts w:cstheme="minorHAnsi"/>
          <w:bCs/>
          <w:color w:val="000000" w:themeColor="text1"/>
        </w:rPr>
        <w:t xml:space="preserve"> Firms (RJSC&amp;F). The fill-up process of Model AOA (Article of Association) and MOA (Memorandum of Association) can be more simplified to make company registration process business friendly.</w:t>
      </w:r>
    </w:p>
    <w:p w14:paraId="22C67DE1" w14:textId="77516C3F" w:rsidR="00FC1632" w:rsidRPr="003946BF" w:rsidRDefault="00FC1632" w:rsidP="00FC1632">
      <w:pPr>
        <w:spacing w:line="240" w:lineRule="auto"/>
        <w:jc w:val="both"/>
        <w:rPr>
          <w:rFonts w:cstheme="minorHAnsi"/>
          <w:bCs/>
          <w:color w:val="000000" w:themeColor="text1"/>
        </w:rPr>
      </w:pPr>
      <w:r w:rsidRPr="003946BF">
        <w:rPr>
          <w:rFonts w:cstheme="minorHAnsi"/>
          <w:bCs/>
          <w:color w:val="000000" w:themeColor="text1"/>
        </w:rPr>
        <w:t>Citing the process of issuing a sub-contracting order, Mohammad Hatem, Executive President of BKMEA, said that we need more engagements and consultations with the regulators before formulating any trade policies to ensure private sector representations.</w:t>
      </w:r>
    </w:p>
    <w:p w14:paraId="7AD54990" w14:textId="77777777" w:rsidR="00FC1632" w:rsidRPr="003946BF" w:rsidRDefault="00FC1632" w:rsidP="00FC1632">
      <w:pPr>
        <w:spacing w:line="240" w:lineRule="auto"/>
        <w:jc w:val="both"/>
        <w:rPr>
          <w:rFonts w:cstheme="minorHAnsi"/>
          <w:bCs/>
          <w:color w:val="000000" w:themeColor="text1"/>
        </w:rPr>
      </w:pPr>
      <w:r w:rsidRPr="003946BF">
        <w:rPr>
          <w:rFonts w:cstheme="minorHAnsi"/>
          <w:bCs/>
          <w:color w:val="000000" w:themeColor="text1"/>
        </w:rPr>
        <w:t xml:space="preserve">Mentioning the proposal of BUILD for establishing dedicated scanners for </w:t>
      </w:r>
      <w:proofErr w:type="spellStart"/>
      <w:r w:rsidRPr="003946BF">
        <w:rPr>
          <w:rFonts w:cstheme="minorHAnsi"/>
          <w:bCs/>
          <w:color w:val="000000" w:themeColor="text1"/>
        </w:rPr>
        <w:t>agro</w:t>
      </w:r>
      <w:proofErr w:type="spellEnd"/>
      <w:r w:rsidRPr="003946BF">
        <w:rPr>
          <w:rFonts w:cstheme="minorHAnsi"/>
          <w:bCs/>
          <w:color w:val="000000" w:themeColor="text1"/>
        </w:rPr>
        <w:t xml:space="preserve"> products in all ports, Dr Sayed </w:t>
      </w:r>
      <w:proofErr w:type="spellStart"/>
      <w:r w:rsidRPr="003946BF">
        <w:rPr>
          <w:rFonts w:cstheme="minorHAnsi"/>
          <w:bCs/>
          <w:color w:val="000000" w:themeColor="text1"/>
        </w:rPr>
        <w:t>Rafiqual</w:t>
      </w:r>
      <w:proofErr w:type="spellEnd"/>
      <w:r w:rsidRPr="003946BF">
        <w:rPr>
          <w:rFonts w:cstheme="minorHAnsi"/>
          <w:bCs/>
          <w:color w:val="000000" w:themeColor="text1"/>
        </w:rPr>
        <w:t xml:space="preserve"> Amin, Director, Plant Quarantine Wing, Department of Agricultural Extension, said that the Civil Aviation Authority had established terminal scanners which are not fully equipped for covering all </w:t>
      </w:r>
      <w:proofErr w:type="spellStart"/>
      <w:r w:rsidRPr="003946BF">
        <w:rPr>
          <w:rFonts w:cstheme="minorHAnsi"/>
          <w:bCs/>
          <w:color w:val="000000" w:themeColor="text1"/>
        </w:rPr>
        <w:t>agro</w:t>
      </w:r>
      <w:proofErr w:type="spellEnd"/>
      <w:r w:rsidRPr="003946BF">
        <w:rPr>
          <w:rFonts w:cstheme="minorHAnsi"/>
          <w:bCs/>
          <w:color w:val="000000" w:themeColor="text1"/>
        </w:rPr>
        <w:t xml:space="preserve"> items. </w:t>
      </w:r>
      <w:proofErr w:type="gramStart"/>
      <w:r w:rsidRPr="003946BF">
        <w:rPr>
          <w:rFonts w:cstheme="minorHAnsi"/>
          <w:bCs/>
          <w:color w:val="000000" w:themeColor="text1"/>
        </w:rPr>
        <w:t>Therefore</w:t>
      </w:r>
      <w:proofErr w:type="gramEnd"/>
      <w:r w:rsidRPr="003946BF">
        <w:rPr>
          <w:rFonts w:cstheme="minorHAnsi"/>
          <w:bCs/>
          <w:color w:val="000000" w:themeColor="text1"/>
        </w:rPr>
        <w:t xml:space="preserve"> we need more </w:t>
      </w:r>
      <w:proofErr w:type="spellStart"/>
      <w:r w:rsidRPr="003946BF">
        <w:rPr>
          <w:rFonts w:cstheme="minorHAnsi"/>
          <w:bCs/>
          <w:color w:val="000000" w:themeColor="text1"/>
        </w:rPr>
        <w:t>specialised</w:t>
      </w:r>
      <w:proofErr w:type="spellEnd"/>
      <w:r w:rsidRPr="003946BF">
        <w:rPr>
          <w:rFonts w:cstheme="minorHAnsi"/>
          <w:bCs/>
          <w:color w:val="000000" w:themeColor="text1"/>
        </w:rPr>
        <w:t xml:space="preserve"> scanners for </w:t>
      </w:r>
      <w:proofErr w:type="spellStart"/>
      <w:r w:rsidRPr="003946BF">
        <w:rPr>
          <w:rFonts w:cstheme="minorHAnsi"/>
          <w:bCs/>
          <w:color w:val="000000" w:themeColor="text1"/>
        </w:rPr>
        <w:t>agro</w:t>
      </w:r>
      <w:proofErr w:type="spellEnd"/>
      <w:r w:rsidRPr="003946BF">
        <w:rPr>
          <w:rFonts w:cstheme="minorHAnsi"/>
          <w:bCs/>
          <w:color w:val="000000" w:themeColor="text1"/>
        </w:rPr>
        <w:t xml:space="preserve"> items and proper coordination with the relevant agencies for export growth.</w:t>
      </w:r>
    </w:p>
    <w:p w14:paraId="75C4C890" w14:textId="77777777" w:rsidR="00FC1632" w:rsidRPr="003946BF" w:rsidRDefault="00FC1632" w:rsidP="00FC1632">
      <w:pPr>
        <w:spacing w:line="240" w:lineRule="auto"/>
        <w:jc w:val="both"/>
        <w:rPr>
          <w:rFonts w:cstheme="minorHAnsi"/>
          <w:bCs/>
          <w:color w:val="000000" w:themeColor="text1"/>
        </w:rPr>
      </w:pPr>
      <w:r w:rsidRPr="003946BF">
        <w:rPr>
          <w:rFonts w:cstheme="minorHAnsi"/>
          <w:bCs/>
          <w:color w:val="000000" w:themeColor="text1"/>
        </w:rPr>
        <w:lastRenderedPageBreak/>
        <w:t xml:space="preserve">He further said that we have formed a committee to conduct a need analysis for establishing a National Plant Quarantine Authority, he added that a committee had been formed to </w:t>
      </w:r>
      <w:proofErr w:type="spellStart"/>
      <w:r w:rsidRPr="003946BF">
        <w:rPr>
          <w:rFonts w:cstheme="minorHAnsi"/>
          <w:bCs/>
          <w:color w:val="000000" w:themeColor="text1"/>
        </w:rPr>
        <w:t>analyse</w:t>
      </w:r>
      <w:proofErr w:type="spellEnd"/>
      <w:r w:rsidRPr="003946BF">
        <w:rPr>
          <w:rFonts w:cstheme="minorHAnsi"/>
          <w:bCs/>
          <w:color w:val="000000" w:themeColor="text1"/>
        </w:rPr>
        <w:t xml:space="preserve"> the importance of establishing the proposed Authority. </w:t>
      </w:r>
    </w:p>
    <w:p w14:paraId="62DA9B71" w14:textId="05801F3C" w:rsidR="005D6CC4" w:rsidRPr="003946BF" w:rsidRDefault="005D6CC4" w:rsidP="005D6CC4">
      <w:pPr>
        <w:spacing w:after="0"/>
        <w:contextualSpacing/>
        <w:jc w:val="both"/>
        <w:rPr>
          <w:rFonts w:cstheme="minorHAnsi"/>
          <w:bCs/>
          <w:color w:val="000000" w:themeColor="text1"/>
        </w:rPr>
      </w:pPr>
      <w:r w:rsidRPr="003946BF">
        <w:rPr>
          <w:rFonts w:cstheme="minorHAnsi"/>
          <w:color w:val="000000" w:themeColor="text1"/>
        </w:rPr>
        <w:t xml:space="preserve">BUILD CEO </w:t>
      </w:r>
      <w:proofErr w:type="spellStart"/>
      <w:r w:rsidRPr="003946BF">
        <w:rPr>
          <w:rFonts w:cstheme="minorHAnsi"/>
          <w:color w:val="000000" w:themeColor="text1"/>
        </w:rPr>
        <w:t>Ferdaus</w:t>
      </w:r>
      <w:proofErr w:type="spellEnd"/>
      <w:r w:rsidRPr="003946BF">
        <w:rPr>
          <w:rFonts w:cstheme="minorHAnsi"/>
          <w:color w:val="000000" w:themeColor="text1"/>
        </w:rPr>
        <w:t xml:space="preserve"> Ara Begum delivered the presentation on “Trade License-Needs Rationalization and Simplification” urging the government for issuing trade license for maximum 5 years as per the need of the businesses, and reduction of renewal fees. </w:t>
      </w:r>
      <w:r w:rsidRPr="003946BF">
        <w:rPr>
          <w:rFonts w:cstheme="minorHAnsi"/>
          <w:bCs/>
          <w:color w:val="000000" w:themeColor="text1"/>
        </w:rPr>
        <w:t xml:space="preserve">The study also highlighted for a digitalized trade license (TL) issuance and renewal process including online payment system, a single unified &amp; simplified Trade License Form (Bilingual format) for all City Corporation/Union Parishad, Municipalities, revisiting discriminated fees, and resolving additional permission requirement from local regulatory authority which were endorsed in the meeting. </w:t>
      </w:r>
    </w:p>
    <w:p w14:paraId="1F3B007D" w14:textId="77777777" w:rsidR="005D6CC4" w:rsidRPr="003946BF" w:rsidRDefault="005D6CC4" w:rsidP="005D6CC4">
      <w:pPr>
        <w:spacing w:after="0"/>
        <w:contextualSpacing/>
        <w:jc w:val="both"/>
        <w:rPr>
          <w:rFonts w:cstheme="minorHAnsi"/>
          <w:bCs/>
          <w:color w:val="000000" w:themeColor="text1"/>
        </w:rPr>
      </w:pPr>
    </w:p>
    <w:p w14:paraId="778A22C0" w14:textId="77777777" w:rsidR="005D6CC4" w:rsidRPr="003946BF" w:rsidRDefault="005D6CC4" w:rsidP="005D6CC4">
      <w:pPr>
        <w:jc w:val="both"/>
        <w:rPr>
          <w:rFonts w:cstheme="minorHAnsi"/>
          <w:color w:val="000000" w:themeColor="text1"/>
        </w:rPr>
      </w:pPr>
      <w:r w:rsidRPr="003946BF">
        <w:rPr>
          <w:rFonts w:cstheme="minorHAnsi"/>
          <w:bCs/>
          <w:color w:val="000000" w:themeColor="text1"/>
        </w:rPr>
        <w:t xml:space="preserve">The Commerce Secretary requested BUILD to study the Union </w:t>
      </w:r>
      <w:proofErr w:type="spellStart"/>
      <w:r w:rsidRPr="003946BF">
        <w:rPr>
          <w:rFonts w:cstheme="minorHAnsi"/>
          <w:bCs/>
          <w:color w:val="000000" w:themeColor="text1"/>
        </w:rPr>
        <w:t>Parishod</w:t>
      </w:r>
      <w:proofErr w:type="spellEnd"/>
      <w:r w:rsidRPr="003946BF">
        <w:rPr>
          <w:rFonts w:cstheme="minorHAnsi"/>
          <w:bCs/>
          <w:color w:val="000000" w:themeColor="text1"/>
        </w:rPr>
        <w:t xml:space="preserve"> Rules and support MOC and LGRD in order to formulate a uniformed policy for all trade license issuers.</w:t>
      </w:r>
    </w:p>
    <w:p w14:paraId="096424C0" w14:textId="77777777" w:rsidR="005D6CC4" w:rsidRPr="003946BF" w:rsidRDefault="005D6CC4" w:rsidP="005D6CC4">
      <w:pPr>
        <w:spacing w:after="0"/>
        <w:contextualSpacing/>
        <w:jc w:val="both"/>
        <w:rPr>
          <w:rFonts w:cstheme="minorHAnsi"/>
          <w:bCs/>
          <w:color w:val="000000" w:themeColor="text1"/>
        </w:rPr>
      </w:pPr>
      <w:r w:rsidRPr="003946BF">
        <w:rPr>
          <w:rFonts w:cstheme="minorHAnsi"/>
          <w:bCs/>
          <w:color w:val="000000" w:themeColor="text1"/>
        </w:rPr>
        <w:t>BUILD CEO also made another brief presentation titled “DFQF Market Access to China-Policies and Measures Maximize the Benefits” and said that BUILD analyzed the top 20 exporting items from Bangladesh to China, its status in the 98% DFQF list and how export can be increased and out of 294 (8 Digit HS Code) exported products from top 20 (2 Digit HS Code) analyzed items, 194 products are in the DFQF list. Realizing the importance of the topic Sr. Secretary suggested to have a detail discussion on this topic discuss shortly with BUILD and other concerned chambers.</w:t>
      </w:r>
    </w:p>
    <w:p w14:paraId="61E29D1C" w14:textId="77777777" w:rsidR="005D6CC4" w:rsidRPr="003946BF" w:rsidRDefault="005D6CC4" w:rsidP="005D6CC4">
      <w:pPr>
        <w:spacing w:after="0"/>
        <w:jc w:val="both"/>
        <w:rPr>
          <w:rFonts w:cstheme="minorHAnsi"/>
          <w:color w:val="000000" w:themeColor="text1"/>
        </w:rPr>
      </w:pPr>
    </w:p>
    <w:p w14:paraId="4DB22053" w14:textId="77777777" w:rsidR="005D6CC4" w:rsidRPr="003946BF" w:rsidRDefault="005D6CC4" w:rsidP="005D6CC4">
      <w:pPr>
        <w:spacing w:after="0"/>
        <w:jc w:val="both"/>
        <w:rPr>
          <w:rFonts w:cstheme="minorHAnsi"/>
          <w:color w:val="000000" w:themeColor="text1"/>
        </w:rPr>
      </w:pPr>
      <w:r w:rsidRPr="003946BF">
        <w:rPr>
          <w:rFonts w:cstheme="minorHAnsi"/>
          <w:color w:val="000000" w:themeColor="text1"/>
        </w:rPr>
        <w:t>Commerce Secretary thanked BUILD for coming up with these important policy papers for reforms and informed that government is also seriously thinking for simplification and renewal of important business startup licenses and in this respect private sector points of views is highly appreciated.</w:t>
      </w:r>
    </w:p>
    <w:p w14:paraId="458EF23C" w14:textId="77777777" w:rsidR="005D6CC4" w:rsidRPr="003946BF" w:rsidRDefault="005D6CC4" w:rsidP="005D6CC4">
      <w:pPr>
        <w:spacing w:after="0"/>
        <w:jc w:val="both"/>
        <w:rPr>
          <w:rFonts w:cstheme="minorHAnsi"/>
          <w:color w:val="000000" w:themeColor="text1"/>
        </w:rPr>
      </w:pPr>
    </w:p>
    <w:p w14:paraId="17EFB8B9" w14:textId="77777777" w:rsidR="005D6CC4" w:rsidRPr="003946BF" w:rsidRDefault="005D6CC4" w:rsidP="005D6CC4">
      <w:pPr>
        <w:jc w:val="both"/>
        <w:rPr>
          <w:rFonts w:cstheme="minorHAnsi"/>
          <w:color w:val="000000" w:themeColor="text1"/>
        </w:rPr>
      </w:pPr>
      <w:r w:rsidRPr="003946BF">
        <w:rPr>
          <w:rFonts w:cstheme="minorHAnsi"/>
          <w:bCs/>
          <w:color w:val="000000" w:themeColor="text1"/>
        </w:rPr>
        <w:t xml:space="preserve">Representatives from MOC, RJSC, DAE, EPB, SME Foundation, CCI&amp;E, BEIOA, BKMEA, BGMEA, BFTI, BASIS, LFMEAB, DCCI, USAID, DSCC, among others spoke in the meeting. </w:t>
      </w:r>
    </w:p>
    <w:p w14:paraId="3F06BED8" w14:textId="77777777" w:rsidR="00FA5CA0" w:rsidRPr="003946BF" w:rsidRDefault="00FA5CA0" w:rsidP="00FC1632">
      <w:pPr>
        <w:spacing w:after="0" w:line="240" w:lineRule="auto"/>
        <w:contextualSpacing/>
        <w:jc w:val="both"/>
        <w:rPr>
          <w:rFonts w:cstheme="minorHAnsi"/>
          <w:bCs/>
          <w:color w:val="000000" w:themeColor="text1"/>
        </w:rPr>
      </w:pPr>
    </w:p>
    <w:p w14:paraId="00D439F7" w14:textId="77777777" w:rsidR="00307D5C" w:rsidRPr="003946BF" w:rsidRDefault="00307D5C" w:rsidP="00FC1632">
      <w:pPr>
        <w:spacing w:after="0" w:line="240" w:lineRule="auto"/>
        <w:contextualSpacing/>
        <w:jc w:val="both"/>
        <w:rPr>
          <w:rFonts w:cstheme="minorHAnsi"/>
          <w:bCs/>
          <w:color w:val="000000" w:themeColor="text1"/>
        </w:rPr>
      </w:pPr>
      <w:r w:rsidRPr="003946BF">
        <w:rPr>
          <w:rFonts w:cstheme="minorHAnsi"/>
          <w:bCs/>
          <w:color w:val="000000" w:themeColor="text1"/>
        </w:rPr>
        <w:t>Sincerely</w:t>
      </w:r>
    </w:p>
    <w:p w14:paraId="68C075DF" w14:textId="6369412C" w:rsidR="00307D5C" w:rsidRPr="003946BF" w:rsidRDefault="00307D5C" w:rsidP="00FC1632">
      <w:pPr>
        <w:spacing w:after="0" w:line="240" w:lineRule="auto"/>
        <w:contextualSpacing/>
        <w:jc w:val="both"/>
        <w:rPr>
          <w:rFonts w:cstheme="minorHAnsi"/>
          <w:bCs/>
          <w:noProof/>
          <w:color w:val="000000" w:themeColor="text1"/>
        </w:rPr>
      </w:pPr>
    </w:p>
    <w:p w14:paraId="57F61172" w14:textId="58E854D1" w:rsidR="00FC1632" w:rsidRPr="003946BF" w:rsidRDefault="00FC1632" w:rsidP="00FC1632">
      <w:pPr>
        <w:spacing w:after="0" w:line="240" w:lineRule="auto"/>
        <w:contextualSpacing/>
        <w:jc w:val="both"/>
        <w:rPr>
          <w:rFonts w:cstheme="minorHAnsi"/>
          <w:bCs/>
          <w:noProof/>
          <w:color w:val="000000" w:themeColor="text1"/>
        </w:rPr>
      </w:pPr>
    </w:p>
    <w:p w14:paraId="640ABFDF" w14:textId="5A9E9942" w:rsidR="00FC1632" w:rsidRPr="003946BF" w:rsidRDefault="003946BF" w:rsidP="00FC1632">
      <w:pPr>
        <w:spacing w:after="0" w:line="240" w:lineRule="auto"/>
        <w:contextualSpacing/>
        <w:jc w:val="both"/>
        <w:rPr>
          <w:rStyle w:val="Strong"/>
          <w:rFonts w:eastAsia="Times New Roman" w:cstheme="minorHAnsi"/>
          <w:b w:val="0"/>
          <w:color w:val="000000" w:themeColor="text1"/>
        </w:rPr>
      </w:pPr>
      <w:r>
        <w:rPr>
          <w:noProof/>
        </w:rPr>
        <w:drawing>
          <wp:inline distT="0" distB="0" distL="0" distR="0" wp14:anchorId="116A615B" wp14:editId="39259482">
            <wp:extent cx="733425" cy="323850"/>
            <wp:effectExtent l="0" t="0" r="9525" b="0"/>
            <wp:docPr id="2" name="Picture 5" descr="F:\Kanis Fatama\CE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F:\Kanis Fatama\CEO sIGNATURE.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323850"/>
                    </a:xfrm>
                    <a:prstGeom prst="rect">
                      <a:avLst/>
                    </a:prstGeom>
                    <a:noFill/>
                    <a:ln>
                      <a:noFill/>
                    </a:ln>
                  </pic:spPr>
                </pic:pic>
              </a:graphicData>
            </a:graphic>
          </wp:inline>
        </w:drawing>
      </w:r>
    </w:p>
    <w:p w14:paraId="3A76CE3F" w14:textId="77777777" w:rsidR="00307D5C" w:rsidRPr="003946BF" w:rsidRDefault="00307D5C" w:rsidP="00FC1632">
      <w:pPr>
        <w:spacing w:after="0" w:line="240" w:lineRule="auto"/>
        <w:contextualSpacing/>
        <w:jc w:val="both"/>
        <w:rPr>
          <w:rFonts w:cstheme="minorHAnsi"/>
          <w:bCs/>
          <w:color w:val="000000" w:themeColor="text1"/>
        </w:rPr>
      </w:pPr>
      <w:proofErr w:type="spellStart"/>
      <w:r w:rsidRPr="003946BF">
        <w:rPr>
          <w:rStyle w:val="Strong"/>
          <w:rFonts w:cstheme="minorHAnsi"/>
          <w:b w:val="0"/>
          <w:color w:val="000000" w:themeColor="text1"/>
        </w:rPr>
        <w:t>Ferdaus</w:t>
      </w:r>
      <w:proofErr w:type="spellEnd"/>
      <w:r w:rsidRPr="003946BF">
        <w:rPr>
          <w:rStyle w:val="Strong"/>
          <w:rFonts w:cstheme="minorHAnsi"/>
          <w:b w:val="0"/>
          <w:color w:val="000000" w:themeColor="text1"/>
        </w:rPr>
        <w:t xml:space="preserve"> Ara Begum</w:t>
      </w:r>
      <w:r w:rsidRPr="003946BF">
        <w:rPr>
          <w:rFonts w:ascii="Cambria Math" w:hAnsi="Cambria Math" w:cs="Cambria Math"/>
          <w:bCs/>
          <w:iCs/>
          <w:color w:val="000000" w:themeColor="text1"/>
        </w:rPr>
        <w:t>∣</w:t>
      </w:r>
      <w:r w:rsidRPr="003946BF">
        <w:rPr>
          <w:rFonts w:cstheme="minorHAnsi"/>
          <w:bCs/>
          <w:iCs/>
          <w:color w:val="000000" w:themeColor="text1"/>
        </w:rPr>
        <w:t xml:space="preserve"> CEO </w:t>
      </w:r>
      <w:r w:rsidRPr="003946BF">
        <w:rPr>
          <w:rFonts w:ascii="Cambria Math" w:hAnsi="Cambria Math" w:cs="Cambria Math"/>
          <w:bCs/>
          <w:iCs/>
          <w:color w:val="000000" w:themeColor="text1"/>
        </w:rPr>
        <w:t>∣</w:t>
      </w:r>
      <w:r w:rsidRPr="003946BF">
        <w:rPr>
          <w:rFonts w:cstheme="minorHAnsi"/>
          <w:bCs/>
          <w:iCs/>
          <w:color w:val="000000" w:themeColor="text1"/>
        </w:rPr>
        <w:t xml:space="preserve"> BUILD </w:t>
      </w:r>
      <w:r w:rsidRPr="003946BF">
        <w:rPr>
          <w:rFonts w:ascii="Cambria Math" w:hAnsi="Cambria Math" w:cs="Cambria Math"/>
          <w:bCs/>
          <w:iCs/>
          <w:color w:val="000000" w:themeColor="text1"/>
        </w:rPr>
        <w:t>∣</w:t>
      </w:r>
      <w:r w:rsidRPr="003946BF">
        <w:rPr>
          <w:rFonts w:cstheme="minorHAnsi"/>
          <w:bCs/>
          <w:color w:val="000000" w:themeColor="text1"/>
        </w:rPr>
        <w:t xml:space="preserve"> Mob: 01714102994</w:t>
      </w:r>
      <w:r w:rsidRPr="003946BF">
        <w:rPr>
          <w:rFonts w:ascii="Cambria Math" w:hAnsi="Cambria Math" w:cs="Cambria Math"/>
          <w:bCs/>
          <w:iCs/>
          <w:color w:val="000000" w:themeColor="text1"/>
        </w:rPr>
        <w:t>∣</w:t>
      </w:r>
      <w:r w:rsidRPr="003946BF">
        <w:rPr>
          <w:rFonts w:cstheme="minorHAnsi"/>
          <w:bCs/>
          <w:iCs/>
          <w:color w:val="000000" w:themeColor="text1"/>
        </w:rPr>
        <w:t xml:space="preserve"> Email: ceo@buildbd.org</w:t>
      </w:r>
      <w:r w:rsidRPr="003946BF">
        <w:rPr>
          <w:rFonts w:ascii="Cambria Math" w:hAnsi="Cambria Math" w:cs="Cambria Math"/>
          <w:bCs/>
          <w:iCs/>
          <w:color w:val="000000" w:themeColor="text1"/>
        </w:rPr>
        <w:t>∣</w:t>
      </w:r>
      <w:r w:rsidRPr="003946BF">
        <w:rPr>
          <w:rFonts w:cstheme="minorHAnsi"/>
          <w:bCs/>
          <w:iCs/>
          <w:color w:val="000000" w:themeColor="text1"/>
        </w:rPr>
        <w:t>www.buildbd.org</w:t>
      </w:r>
    </w:p>
    <w:sectPr w:rsidR="00307D5C" w:rsidRPr="003946BF" w:rsidSect="00DC5089">
      <w:headerReference w:type="default" r:id="rId9"/>
      <w:pgSz w:w="11907" w:h="16839" w:code="9"/>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A6223" w14:textId="77777777" w:rsidR="000A0229" w:rsidRDefault="000A0229">
      <w:pPr>
        <w:spacing w:after="0" w:line="240" w:lineRule="auto"/>
      </w:pPr>
      <w:r>
        <w:separator/>
      </w:r>
    </w:p>
  </w:endnote>
  <w:endnote w:type="continuationSeparator" w:id="0">
    <w:p w14:paraId="7A53D7E4" w14:textId="77777777" w:rsidR="000A0229" w:rsidRDefault="000A0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3C9A6" w14:textId="77777777" w:rsidR="000A0229" w:rsidRDefault="000A0229">
      <w:pPr>
        <w:spacing w:after="0" w:line="240" w:lineRule="auto"/>
      </w:pPr>
      <w:r>
        <w:separator/>
      </w:r>
    </w:p>
  </w:footnote>
  <w:footnote w:type="continuationSeparator" w:id="0">
    <w:p w14:paraId="23FA5048" w14:textId="77777777" w:rsidR="000A0229" w:rsidRDefault="000A0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6C3F" w14:textId="77777777" w:rsidR="00897D41" w:rsidRDefault="00897D41" w:rsidP="0074673D">
    <w:pPr>
      <w:pStyle w:val="Header"/>
      <w:tabs>
        <w:tab w:val="clear" w:pos="4680"/>
        <w:tab w:val="clear" w:pos="9360"/>
        <w:tab w:val="left" w:pos="1560"/>
      </w:tabs>
    </w:pPr>
    <w:r w:rsidRPr="0074673D">
      <w:rPr>
        <w:noProof/>
      </w:rPr>
      <w:drawing>
        <wp:anchor distT="0" distB="0" distL="114300" distR="114300" simplePos="0" relativeHeight="251658240" behindDoc="1" locked="0" layoutInCell="1" allowOverlap="1" wp14:anchorId="3AF0D7EC" wp14:editId="44985C17">
          <wp:simplePos x="0" y="0"/>
          <wp:positionH relativeFrom="column">
            <wp:posOffset>74295</wp:posOffset>
          </wp:positionH>
          <wp:positionV relativeFrom="paragraph">
            <wp:posOffset>-314325</wp:posOffset>
          </wp:positionV>
          <wp:extent cx="6038850" cy="1000125"/>
          <wp:effectExtent l="0" t="0" r="0" b="9525"/>
          <wp:wrapTight wrapText="bothSides">
            <wp:wrapPolygon edited="0">
              <wp:start x="0" y="0"/>
              <wp:lineTo x="0" y="21394"/>
              <wp:lineTo x="21532" y="21394"/>
              <wp:lineTo x="21532" y="0"/>
              <wp:lineTo x="0" y="0"/>
            </wp:wrapPolygon>
          </wp:wrapTight>
          <wp:docPr id="1" name="Picture 1" descr="E:\Personal_Data\build_logo\BUILD Letter Head Sof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rsonal_Data\build_logo\BUILD Letter Head Soft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1000125"/>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45400"/>
    <w:multiLevelType w:val="hybridMultilevel"/>
    <w:tmpl w:val="A81A78E2"/>
    <w:lvl w:ilvl="0" w:tplc="04090001">
      <w:start w:val="1"/>
      <w:numFmt w:val="bullet"/>
      <w:lvlText w:val=""/>
      <w:lvlJc w:val="left"/>
      <w:pPr>
        <w:ind w:left="720" w:hanging="72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B04224C"/>
    <w:multiLevelType w:val="hybridMultilevel"/>
    <w:tmpl w:val="E55EE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5752C"/>
    <w:multiLevelType w:val="hybridMultilevel"/>
    <w:tmpl w:val="3594F3EC"/>
    <w:lvl w:ilvl="0" w:tplc="66C4F20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282811"/>
    <w:multiLevelType w:val="hybridMultilevel"/>
    <w:tmpl w:val="ECAC093C"/>
    <w:lvl w:ilvl="0" w:tplc="66C4F2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8849981">
    <w:abstractNumId w:val="1"/>
  </w:num>
  <w:num w:numId="2" w16cid:durableId="1031035933">
    <w:abstractNumId w:val="3"/>
  </w:num>
  <w:num w:numId="3" w16cid:durableId="1679192830">
    <w:abstractNumId w:val="2"/>
  </w:num>
  <w:num w:numId="4" w16cid:durableId="1937328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D5C"/>
    <w:rsid w:val="0000120A"/>
    <w:rsid w:val="00001954"/>
    <w:rsid w:val="00001CBA"/>
    <w:rsid w:val="00035516"/>
    <w:rsid w:val="00045FE7"/>
    <w:rsid w:val="00065B76"/>
    <w:rsid w:val="0007078F"/>
    <w:rsid w:val="00077330"/>
    <w:rsid w:val="00093CB4"/>
    <w:rsid w:val="000A0229"/>
    <w:rsid w:val="000B45FB"/>
    <w:rsid w:val="000D01F5"/>
    <w:rsid w:val="000D14EA"/>
    <w:rsid w:val="000E6A00"/>
    <w:rsid w:val="000F1F15"/>
    <w:rsid w:val="000F5D56"/>
    <w:rsid w:val="00123439"/>
    <w:rsid w:val="00124EDD"/>
    <w:rsid w:val="001355C7"/>
    <w:rsid w:val="00136DC4"/>
    <w:rsid w:val="00140D60"/>
    <w:rsid w:val="00151EBC"/>
    <w:rsid w:val="00156B9E"/>
    <w:rsid w:val="00163B74"/>
    <w:rsid w:val="00172DAF"/>
    <w:rsid w:val="00185096"/>
    <w:rsid w:val="00185250"/>
    <w:rsid w:val="00185492"/>
    <w:rsid w:val="00186227"/>
    <w:rsid w:val="001956A6"/>
    <w:rsid w:val="001A168D"/>
    <w:rsid w:val="001C356C"/>
    <w:rsid w:val="001E3A31"/>
    <w:rsid w:val="001E71DC"/>
    <w:rsid w:val="00207F85"/>
    <w:rsid w:val="002211E2"/>
    <w:rsid w:val="00235947"/>
    <w:rsid w:val="00243722"/>
    <w:rsid w:val="0025273B"/>
    <w:rsid w:val="00255A33"/>
    <w:rsid w:val="00255C22"/>
    <w:rsid w:val="002617B7"/>
    <w:rsid w:val="00263542"/>
    <w:rsid w:val="002753D5"/>
    <w:rsid w:val="00283D83"/>
    <w:rsid w:val="002B3147"/>
    <w:rsid w:val="002B4623"/>
    <w:rsid w:val="002C5341"/>
    <w:rsid w:val="002D214A"/>
    <w:rsid w:val="002E72F9"/>
    <w:rsid w:val="00307D5C"/>
    <w:rsid w:val="00330871"/>
    <w:rsid w:val="0033336E"/>
    <w:rsid w:val="003349F0"/>
    <w:rsid w:val="003451D1"/>
    <w:rsid w:val="003747D5"/>
    <w:rsid w:val="00376F03"/>
    <w:rsid w:val="0038215A"/>
    <w:rsid w:val="00384B6D"/>
    <w:rsid w:val="003946BF"/>
    <w:rsid w:val="003B3F80"/>
    <w:rsid w:val="003B48F7"/>
    <w:rsid w:val="003C671F"/>
    <w:rsid w:val="003D1338"/>
    <w:rsid w:val="003D4EEA"/>
    <w:rsid w:val="003F734B"/>
    <w:rsid w:val="00410F13"/>
    <w:rsid w:val="00412629"/>
    <w:rsid w:val="0041272A"/>
    <w:rsid w:val="0042569F"/>
    <w:rsid w:val="0042653D"/>
    <w:rsid w:val="004601C3"/>
    <w:rsid w:val="00470742"/>
    <w:rsid w:val="004911BA"/>
    <w:rsid w:val="004944B7"/>
    <w:rsid w:val="004A6972"/>
    <w:rsid w:val="004A7D42"/>
    <w:rsid w:val="004D5AE2"/>
    <w:rsid w:val="004D73CB"/>
    <w:rsid w:val="004F228F"/>
    <w:rsid w:val="004F7242"/>
    <w:rsid w:val="00517E29"/>
    <w:rsid w:val="005343E7"/>
    <w:rsid w:val="00536335"/>
    <w:rsid w:val="005642DD"/>
    <w:rsid w:val="005657A6"/>
    <w:rsid w:val="00570279"/>
    <w:rsid w:val="005739F7"/>
    <w:rsid w:val="00577537"/>
    <w:rsid w:val="00577BB9"/>
    <w:rsid w:val="00580E46"/>
    <w:rsid w:val="005824B9"/>
    <w:rsid w:val="005946E1"/>
    <w:rsid w:val="005950CD"/>
    <w:rsid w:val="00597253"/>
    <w:rsid w:val="005C12B4"/>
    <w:rsid w:val="005C2B19"/>
    <w:rsid w:val="005D307D"/>
    <w:rsid w:val="005D6CC4"/>
    <w:rsid w:val="005F71F6"/>
    <w:rsid w:val="006001F2"/>
    <w:rsid w:val="00634A54"/>
    <w:rsid w:val="006457C8"/>
    <w:rsid w:val="006464A9"/>
    <w:rsid w:val="006666DE"/>
    <w:rsid w:val="0066734C"/>
    <w:rsid w:val="00683C1B"/>
    <w:rsid w:val="00687BB9"/>
    <w:rsid w:val="00694EBA"/>
    <w:rsid w:val="006B2377"/>
    <w:rsid w:val="00714A20"/>
    <w:rsid w:val="00720BF4"/>
    <w:rsid w:val="0074673D"/>
    <w:rsid w:val="007526E1"/>
    <w:rsid w:val="00785C36"/>
    <w:rsid w:val="00786447"/>
    <w:rsid w:val="00786AF6"/>
    <w:rsid w:val="007A14C0"/>
    <w:rsid w:val="007D49B5"/>
    <w:rsid w:val="007E2003"/>
    <w:rsid w:val="007E40E5"/>
    <w:rsid w:val="008144A4"/>
    <w:rsid w:val="0082557D"/>
    <w:rsid w:val="008421D7"/>
    <w:rsid w:val="00865547"/>
    <w:rsid w:val="00892631"/>
    <w:rsid w:val="00897D41"/>
    <w:rsid w:val="008A0AAD"/>
    <w:rsid w:val="008A2B79"/>
    <w:rsid w:val="008A5669"/>
    <w:rsid w:val="008B4FA4"/>
    <w:rsid w:val="008C0BB6"/>
    <w:rsid w:val="008C144F"/>
    <w:rsid w:val="00917381"/>
    <w:rsid w:val="00920DB7"/>
    <w:rsid w:val="009243D0"/>
    <w:rsid w:val="00927D33"/>
    <w:rsid w:val="00943741"/>
    <w:rsid w:val="0096054C"/>
    <w:rsid w:val="009851F4"/>
    <w:rsid w:val="00987B4F"/>
    <w:rsid w:val="00996CC6"/>
    <w:rsid w:val="009C2B47"/>
    <w:rsid w:val="009F4339"/>
    <w:rsid w:val="009F6195"/>
    <w:rsid w:val="00A0185F"/>
    <w:rsid w:val="00A32841"/>
    <w:rsid w:val="00A37F48"/>
    <w:rsid w:val="00A4380E"/>
    <w:rsid w:val="00A509D9"/>
    <w:rsid w:val="00A91875"/>
    <w:rsid w:val="00A97984"/>
    <w:rsid w:val="00AA645D"/>
    <w:rsid w:val="00AB52AB"/>
    <w:rsid w:val="00AB6B26"/>
    <w:rsid w:val="00AC7117"/>
    <w:rsid w:val="00AD716D"/>
    <w:rsid w:val="00AE1407"/>
    <w:rsid w:val="00AE73C0"/>
    <w:rsid w:val="00AF10AB"/>
    <w:rsid w:val="00B348E9"/>
    <w:rsid w:val="00B553F0"/>
    <w:rsid w:val="00B55A66"/>
    <w:rsid w:val="00B60727"/>
    <w:rsid w:val="00B748CB"/>
    <w:rsid w:val="00B758E5"/>
    <w:rsid w:val="00B75EF1"/>
    <w:rsid w:val="00B93270"/>
    <w:rsid w:val="00BA2C91"/>
    <w:rsid w:val="00BA6F1F"/>
    <w:rsid w:val="00BB640F"/>
    <w:rsid w:val="00BB7154"/>
    <w:rsid w:val="00BC0DB0"/>
    <w:rsid w:val="00BC3A24"/>
    <w:rsid w:val="00BC4A03"/>
    <w:rsid w:val="00BC7E5C"/>
    <w:rsid w:val="00BD0139"/>
    <w:rsid w:val="00BD750C"/>
    <w:rsid w:val="00BE2048"/>
    <w:rsid w:val="00BF20D8"/>
    <w:rsid w:val="00C167F2"/>
    <w:rsid w:val="00C168F5"/>
    <w:rsid w:val="00C22FA8"/>
    <w:rsid w:val="00C241FB"/>
    <w:rsid w:val="00C31515"/>
    <w:rsid w:val="00C43D1E"/>
    <w:rsid w:val="00C54DAC"/>
    <w:rsid w:val="00C5752E"/>
    <w:rsid w:val="00C93434"/>
    <w:rsid w:val="00CA1310"/>
    <w:rsid w:val="00CD1265"/>
    <w:rsid w:val="00CD2433"/>
    <w:rsid w:val="00CE6A7A"/>
    <w:rsid w:val="00CF46F4"/>
    <w:rsid w:val="00CF66E0"/>
    <w:rsid w:val="00D06833"/>
    <w:rsid w:val="00D224FB"/>
    <w:rsid w:val="00D3041E"/>
    <w:rsid w:val="00D31519"/>
    <w:rsid w:val="00D53935"/>
    <w:rsid w:val="00D57681"/>
    <w:rsid w:val="00D87C61"/>
    <w:rsid w:val="00DA26DA"/>
    <w:rsid w:val="00DB533A"/>
    <w:rsid w:val="00DC5089"/>
    <w:rsid w:val="00DC614F"/>
    <w:rsid w:val="00DF07E2"/>
    <w:rsid w:val="00DF0E23"/>
    <w:rsid w:val="00E100C3"/>
    <w:rsid w:val="00E45214"/>
    <w:rsid w:val="00E75B6E"/>
    <w:rsid w:val="00E812AB"/>
    <w:rsid w:val="00E83494"/>
    <w:rsid w:val="00E8661D"/>
    <w:rsid w:val="00E92189"/>
    <w:rsid w:val="00EA04F6"/>
    <w:rsid w:val="00EA0DD7"/>
    <w:rsid w:val="00EC6C59"/>
    <w:rsid w:val="00EE4963"/>
    <w:rsid w:val="00EE55FF"/>
    <w:rsid w:val="00F01991"/>
    <w:rsid w:val="00F03FC3"/>
    <w:rsid w:val="00F10F85"/>
    <w:rsid w:val="00F2786C"/>
    <w:rsid w:val="00F35F46"/>
    <w:rsid w:val="00F35FC7"/>
    <w:rsid w:val="00F53DF1"/>
    <w:rsid w:val="00F547ED"/>
    <w:rsid w:val="00F56886"/>
    <w:rsid w:val="00F638CE"/>
    <w:rsid w:val="00F70318"/>
    <w:rsid w:val="00F735CB"/>
    <w:rsid w:val="00F8663C"/>
    <w:rsid w:val="00F9722B"/>
    <w:rsid w:val="00F9758E"/>
    <w:rsid w:val="00FA352E"/>
    <w:rsid w:val="00FA5CA0"/>
    <w:rsid w:val="00FB13C4"/>
    <w:rsid w:val="00FB47C7"/>
    <w:rsid w:val="00FC1632"/>
    <w:rsid w:val="00FC664C"/>
    <w:rsid w:val="00FD3759"/>
    <w:rsid w:val="00FD3AFF"/>
    <w:rsid w:val="00FF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7168"/>
  <w15:docId w15:val="{0705876E-832D-4731-A727-8D20370D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D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D5C"/>
  </w:style>
  <w:style w:type="character" w:styleId="Strong">
    <w:name w:val="Strong"/>
    <w:basedOn w:val="DefaultParagraphFont"/>
    <w:uiPriority w:val="22"/>
    <w:qFormat/>
    <w:rsid w:val="00307D5C"/>
    <w:rPr>
      <w:b/>
      <w:bCs/>
    </w:rPr>
  </w:style>
  <w:style w:type="character" w:customStyle="1" w:styleId="x-1177124532font">
    <w:name w:val="x_-1177124532font"/>
    <w:basedOn w:val="DefaultParagraphFont"/>
    <w:rsid w:val="00307D5C"/>
  </w:style>
  <w:style w:type="character" w:customStyle="1" w:styleId="x-1177124532size">
    <w:name w:val="x_-1177124532size"/>
    <w:basedOn w:val="DefaultParagraphFont"/>
    <w:rsid w:val="00307D5C"/>
  </w:style>
  <w:style w:type="paragraph" w:styleId="BalloonText">
    <w:name w:val="Balloon Text"/>
    <w:basedOn w:val="Normal"/>
    <w:link w:val="BalloonTextChar"/>
    <w:uiPriority w:val="99"/>
    <w:semiHidden/>
    <w:unhideWhenUsed/>
    <w:rsid w:val="00B34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8E9"/>
    <w:rPr>
      <w:rFonts w:ascii="Tahoma" w:hAnsi="Tahoma" w:cs="Tahoma"/>
      <w:sz w:val="16"/>
      <w:szCs w:val="16"/>
    </w:rPr>
  </w:style>
  <w:style w:type="paragraph" w:styleId="Footer">
    <w:name w:val="footer"/>
    <w:basedOn w:val="Normal"/>
    <w:link w:val="FooterChar"/>
    <w:uiPriority w:val="99"/>
    <w:unhideWhenUsed/>
    <w:rsid w:val="00746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73D"/>
  </w:style>
  <w:style w:type="paragraph" w:styleId="Revision">
    <w:name w:val="Revision"/>
    <w:hidden/>
    <w:uiPriority w:val="99"/>
    <w:semiHidden/>
    <w:rsid w:val="000E6A00"/>
    <w:pPr>
      <w:spacing w:after="0" w:line="240" w:lineRule="auto"/>
    </w:pPr>
  </w:style>
  <w:style w:type="paragraph" w:styleId="ListParagraph">
    <w:name w:val="List Paragraph"/>
    <w:basedOn w:val="Normal"/>
    <w:uiPriority w:val="34"/>
    <w:qFormat/>
    <w:rsid w:val="002E72F9"/>
    <w:pPr>
      <w:ind w:left="720"/>
      <w:contextualSpacing/>
    </w:pPr>
  </w:style>
  <w:style w:type="character" w:styleId="Hyperlink">
    <w:name w:val="Hyperlink"/>
    <w:basedOn w:val="DefaultParagraphFont"/>
    <w:uiPriority w:val="99"/>
    <w:semiHidden/>
    <w:unhideWhenUsed/>
    <w:rsid w:val="00F735CB"/>
    <w:rPr>
      <w:color w:val="0000FF"/>
      <w:u w:val="single"/>
    </w:rPr>
  </w:style>
  <w:style w:type="paragraph" w:styleId="NoSpacing">
    <w:name w:val="No Spacing"/>
    <w:uiPriority w:val="1"/>
    <w:qFormat/>
    <w:rsid w:val="000355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204588">
      <w:bodyDiv w:val="1"/>
      <w:marLeft w:val="0"/>
      <w:marRight w:val="0"/>
      <w:marTop w:val="0"/>
      <w:marBottom w:val="0"/>
      <w:divBdr>
        <w:top w:val="none" w:sz="0" w:space="0" w:color="auto"/>
        <w:left w:val="none" w:sz="0" w:space="0" w:color="auto"/>
        <w:bottom w:val="none" w:sz="0" w:space="0" w:color="auto"/>
        <w:right w:val="none" w:sz="0" w:space="0" w:color="auto"/>
      </w:divBdr>
      <w:divsChild>
        <w:div w:id="200898850">
          <w:marLeft w:val="0"/>
          <w:marRight w:val="0"/>
          <w:marTop w:val="0"/>
          <w:marBottom w:val="0"/>
          <w:divBdr>
            <w:top w:val="none" w:sz="0" w:space="0" w:color="auto"/>
            <w:left w:val="none" w:sz="0" w:space="0" w:color="auto"/>
            <w:bottom w:val="none" w:sz="0" w:space="0" w:color="auto"/>
            <w:right w:val="none" w:sz="0" w:space="0" w:color="auto"/>
          </w:divBdr>
          <w:divsChild>
            <w:div w:id="359284338">
              <w:marLeft w:val="0"/>
              <w:marRight w:val="0"/>
              <w:marTop w:val="0"/>
              <w:marBottom w:val="0"/>
              <w:divBdr>
                <w:top w:val="none" w:sz="0" w:space="0" w:color="auto"/>
                <w:left w:val="none" w:sz="0" w:space="0" w:color="auto"/>
                <w:bottom w:val="none" w:sz="0" w:space="0" w:color="auto"/>
                <w:right w:val="none" w:sz="0" w:space="0" w:color="auto"/>
              </w:divBdr>
            </w:div>
            <w:div w:id="7773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E3EBB-21E8-4D26-9F0D-52416EB42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Moshaddek Alam</cp:lastModifiedBy>
  <cp:revision>4</cp:revision>
  <cp:lastPrinted>2022-02-01T04:48:00Z</cp:lastPrinted>
  <dcterms:created xsi:type="dcterms:W3CDTF">2022-09-29T09:00:00Z</dcterms:created>
  <dcterms:modified xsi:type="dcterms:W3CDTF">2022-09-29T10:18:00Z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f0f1e1a7defd3429c56bf9c37ed244de3d20f4436628af78da4e675f789a73ee</vt:lpwstr>
  </property>
</Properties>
</file>