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0EE6" w14:textId="77777777" w:rsidR="00C304DB" w:rsidRPr="007E49BA" w:rsidRDefault="00C304DB" w:rsidP="00C304DB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7E49BA">
        <w:rPr>
          <w:rFonts w:cstheme="minorHAnsi"/>
          <w:b/>
          <w:color w:val="000000" w:themeColor="text1"/>
          <w:sz w:val="20"/>
          <w:szCs w:val="20"/>
          <w:lang w:val="en-GB"/>
        </w:rPr>
        <w:t>Press Release</w:t>
      </w:r>
    </w:p>
    <w:p w14:paraId="205455B7" w14:textId="176909EA" w:rsidR="00C304DB" w:rsidRPr="007E49BA" w:rsidRDefault="00C304DB" w:rsidP="00C304DB">
      <w:pPr>
        <w:jc w:val="both"/>
        <w:rPr>
          <w:rFonts w:cstheme="minorHAnsi"/>
          <w:bCs/>
          <w:color w:val="000000" w:themeColor="text1"/>
          <w:sz w:val="20"/>
          <w:szCs w:val="20"/>
          <w:lang w:val="en-GB"/>
        </w:rPr>
      </w:pP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>BUILD/0</w:t>
      </w:r>
      <w:r w:rsidR="00C02BFC"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>6</w:t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>/2023/</w:t>
      </w:r>
      <w:r w:rsidR="00C02BFC"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>216</w:t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  <w:t xml:space="preserve"> </w:t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ab/>
        <w:t xml:space="preserve">                              Date: </w:t>
      </w:r>
      <w:r w:rsidR="008E3F50" w:rsidRPr="007E49BA">
        <w:rPr>
          <w:rFonts w:eastAsia="Times New Roman" w:cstheme="minorHAnsi"/>
          <w:color w:val="000000" w:themeColor="text1"/>
          <w:sz w:val="20"/>
          <w:szCs w:val="20"/>
          <w:lang w:val="en-GB"/>
        </w:rPr>
        <w:t>20</w:t>
      </w:r>
      <w:r w:rsidR="00C02BFC" w:rsidRPr="007E49BA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June</w:t>
      </w:r>
      <w:r w:rsidRPr="007E49BA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2023</w:t>
      </w:r>
    </w:p>
    <w:p w14:paraId="5E68FDE2" w14:textId="77777777" w:rsidR="00C304DB" w:rsidRPr="007E49BA" w:rsidRDefault="00C304DB" w:rsidP="00C304DB">
      <w:pPr>
        <w:tabs>
          <w:tab w:val="left" w:pos="200"/>
        </w:tabs>
        <w:spacing w:after="0"/>
        <w:contextualSpacing/>
        <w:jc w:val="both"/>
        <w:rPr>
          <w:rFonts w:cstheme="minorHAnsi"/>
          <w:bCs/>
          <w:color w:val="000000" w:themeColor="text1"/>
          <w:sz w:val="20"/>
          <w:szCs w:val="20"/>
          <w:u w:val="single"/>
          <w:lang w:val="en-GB"/>
        </w:rPr>
      </w:pPr>
      <w:r w:rsidRPr="007E49BA">
        <w:rPr>
          <w:rFonts w:cstheme="minorHAnsi"/>
          <w:bCs/>
          <w:color w:val="000000" w:themeColor="text1"/>
          <w:sz w:val="20"/>
          <w:szCs w:val="20"/>
          <w:u w:val="single"/>
          <w:lang w:val="en-GB"/>
        </w:rPr>
        <w:t>Attn: News Editor/ Chief Reporter/ Assignment Editor /Business Page-in-Charge:</w:t>
      </w:r>
    </w:p>
    <w:p w14:paraId="7CE0ADFA" w14:textId="77777777" w:rsidR="00C304DB" w:rsidRPr="007E49BA" w:rsidRDefault="00C304DB" w:rsidP="00C304D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527F38B8" w14:textId="536F82CA" w:rsidR="00C02BFC" w:rsidRPr="007E49BA" w:rsidRDefault="00C02BFC" w:rsidP="00C02BFC">
      <w:pPr>
        <w:jc w:val="center"/>
        <w:rPr>
          <w:rFonts w:cstheme="minorHAnsi"/>
          <w:b/>
          <w:bCs/>
          <w:sz w:val="20"/>
          <w:szCs w:val="20"/>
        </w:rPr>
      </w:pPr>
      <w:r w:rsidRPr="007E49BA">
        <w:rPr>
          <w:rFonts w:cstheme="minorHAnsi"/>
          <w:b/>
          <w:bCs/>
          <w:sz w:val="20"/>
          <w:szCs w:val="20"/>
        </w:rPr>
        <w:t>LID</w:t>
      </w:r>
      <w:r w:rsidR="00674262" w:rsidRPr="007E49BA">
        <w:rPr>
          <w:rFonts w:cstheme="minorHAnsi"/>
          <w:b/>
          <w:bCs/>
          <w:sz w:val="20"/>
          <w:szCs w:val="20"/>
        </w:rPr>
        <w:t xml:space="preserve">WC </w:t>
      </w:r>
      <w:r w:rsidRPr="007E49BA">
        <w:rPr>
          <w:rFonts w:cstheme="minorHAnsi"/>
          <w:b/>
          <w:bCs/>
          <w:sz w:val="20"/>
          <w:szCs w:val="20"/>
        </w:rPr>
        <w:t>to</w:t>
      </w:r>
      <w:r w:rsidR="00220F5F" w:rsidRPr="007E49BA">
        <w:rPr>
          <w:rFonts w:cstheme="minorHAnsi"/>
          <w:b/>
          <w:bCs/>
          <w:sz w:val="20"/>
          <w:szCs w:val="20"/>
        </w:rPr>
        <w:t xml:space="preserve"> Extend Continuous </w:t>
      </w:r>
      <w:r w:rsidR="00E914D3" w:rsidRPr="007E49BA">
        <w:rPr>
          <w:rFonts w:cstheme="minorHAnsi"/>
          <w:b/>
          <w:bCs/>
          <w:sz w:val="20"/>
          <w:szCs w:val="20"/>
        </w:rPr>
        <w:t>Support for</w:t>
      </w:r>
      <w:r w:rsidR="00220F5F" w:rsidRPr="007E49BA">
        <w:rPr>
          <w:rFonts w:cstheme="minorHAnsi"/>
          <w:b/>
          <w:bCs/>
          <w:sz w:val="20"/>
          <w:szCs w:val="20"/>
        </w:rPr>
        <w:t xml:space="preserve"> Logistics Development </w:t>
      </w:r>
      <w:r w:rsidR="0077755A" w:rsidRPr="007E49BA">
        <w:rPr>
          <w:rFonts w:cstheme="minorHAnsi"/>
          <w:b/>
          <w:bCs/>
          <w:sz w:val="20"/>
          <w:szCs w:val="20"/>
        </w:rPr>
        <w:t>in</w:t>
      </w:r>
      <w:r w:rsidR="00220F5F" w:rsidRPr="007E49BA">
        <w:rPr>
          <w:rFonts w:cstheme="minorHAnsi"/>
          <w:b/>
          <w:bCs/>
          <w:sz w:val="20"/>
          <w:szCs w:val="20"/>
        </w:rPr>
        <w:t xml:space="preserve"> Collaboration </w:t>
      </w:r>
      <w:r w:rsidR="00AB57CB" w:rsidRPr="007E49BA">
        <w:rPr>
          <w:rFonts w:cstheme="minorHAnsi"/>
          <w:b/>
          <w:bCs/>
          <w:sz w:val="20"/>
          <w:szCs w:val="20"/>
        </w:rPr>
        <w:t>with PMO</w:t>
      </w:r>
    </w:p>
    <w:p w14:paraId="73ED20F2" w14:textId="75957337" w:rsidR="008E3F50" w:rsidRPr="007E49BA" w:rsidRDefault="008E3F50" w:rsidP="002E48BF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 xml:space="preserve">The 4th </w:t>
      </w:r>
      <w:r w:rsidR="00C02BFC" w:rsidRPr="007E49BA">
        <w:rPr>
          <w:rFonts w:cstheme="minorHAnsi"/>
          <w:sz w:val="20"/>
          <w:szCs w:val="20"/>
        </w:rPr>
        <w:t xml:space="preserve">Logistics Infrastructure Development Working Committee </w:t>
      </w:r>
      <w:r w:rsidR="00AB57CB" w:rsidRPr="007E49BA">
        <w:rPr>
          <w:rFonts w:cstheme="minorHAnsi"/>
          <w:sz w:val="20"/>
          <w:szCs w:val="20"/>
        </w:rPr>
        <w:t>(LIDWC)</w:t>
      </w:r>
      <w:r w:rsidRPr="007E49BA">
        <w:rPr>
          <w:rFonts w:cstheme="minorHAnsi"/>
          <w:sz w:val="20"/>
          <w:szCs w:val="20"/>
        </w:rPr>
        <w:t xml:space="preserve"> took place at the Prime Minister’s Office on June 19, 2023. The meeting was</w:t>
      </w:r>
      <w:r w:rsidR="00FC0D41" w:rsidRPr="007E49BA">
        <w:rPr>
          <w:rFonts w:cstheme="minorHAnsi"/>
          <w:sz w:val="20"/>
          <w:szCs w:val="20"/>
        </w:rPr>
        <w:t xml:space="preserve"> </w:t>
      </w:r>
      <w:r w:rsidR="00C02BFC" w:rsidRPr="007E49BA">
        <w:rPr>
          <w:rFonts w:cstheme="minorHAnsi"/>
          <w:sz w:val="20"/>
          <w:szCs w:val="20"/>
        </w:rPr>
        <w:t xml:space="preserve">co-chaired by </w:t>
      </w:r>
      <w:r w:rsidR="00AB57CB" w:rsidRPr="007E49BA">
        <w:rPr>
          <w:rFonts w:cstheme="minorHAnsi"/>
          <w:sz w:val="20"/>
          <w:szCs w:val="20"/>
        </w:rPr>
        <w:t>Mohammad Salahuddin, Secretary PMO</w:t>
      </w:r>
      <w:r w:rsidR="00E914D3" w:rsidRPr="007E49BA">
        <w:rPr>
          <w:rFonts w:cstheme="minorHAnsi"/>
          <w:sz w:val="20"/>
          <w:szCs w:val="20"/>
        </w:rPr>
        <w:t>,</w:t>
      </w:r>
      <w:r w:rsidR="00AB57CB" w:rsidRPr="007E49BA">
        <w:rPr>
          <w:rFonts w:cstheme="minorHAnsi"/>
          <w:sz w:val="20"/>
          <w:szCs w:val="20"/>
        </w:rPr>
        <w:t xml:space="preserve"> and</w:t>
      </w:r>
      <w:r w:rsidR="00C02BFC" w:rsidRPr="007E49BA">
        <w:rPr>
          <w:rFonts w:cstheme="minorHAnsi"/>
          <w:sz w:val="20"/>
          <w:szCs w:val="20"/>
        </w:rPr>
        <w:t xml:space="preserve"> </w:t>
      </w:r>
      <w:r w:rsidR="00AB57CB" w:rsidRPr="007E49BA">
        <w:rPr>
          <w:rFonts w:cstheme="minorHAnsi"/>
          <w:sz w:val="20"/>
          <w:szCs w:val="20"/>
        </w:rPr>
        <w:t>A</w:t>
      </w:r>
      <w:r w:rsidR="00DD4025" w:rsidRPr="007E49BA">
        <w:rPr>
          <w:rFonts w:cstheme="minorHAnsi"/>
          <w:sz w:val="20"/>
          <w:szCs w:val="20"/>
        </w:rPr>
        <w:t>bul</w:t>
      </w:r>
      <w:r w:rsidR="00AB57CB" w:rsidRPr="007E49BA">
        <w:rPr>
          <w:rFonts w:cstheme="minorHAnsi"/>
          <w:sz w:val="20"/>
          <w:szCs w:val="20"/>
        </w:rPr>
        <w:t xml:space="preserve"> K</w:t>
      </w:r>
      <w:r w:rsidR="00DD4025" w:rsidRPr="007E49BA">
        <w:rPr>
          <w:rFonts w:cstheme="minorHAnsi"/>
          <w:sz w:val="20"/>
          <w:szCs w:val="20"/>
        </w:rPr>
        <w:t xml:space="preserve">asem </w:t>
      </w:r>
      <w:r w:rsidR="00AB57CB" w:rsidRPr="007E49BA">
        <w:rPr>
          <w:rFonts w:cstheme="minorHAnsi"/>
          <w:sz w:val="20"/>
          <w:szCs w:val="20"/>
        </w:rPr>
        <w:t xml:space="preserve">Khan, </w:t>
      </w:r>
      <w:r w:rsidRPr="007E49BA">
        <w:rPr>
          <w:rFonts w:cstheme="minorHAnsi"/>
          <w:sz w:val="20"/>
          <w:szCs w:val="20"/>
        </w:rPr>
        <w:t xml:space="preserve">Former </w:t>
      </w:r>
      <w:r w:rsidR="00C02BFC" w:rsidRPr="007E49BA">
        <w:rPr>
          <w:rFonts w:cstheme="minorHAnsi"/>
          <w:sz w:val="20"/>
          <w:szCs w:val="20"/>
        </w:rPr>
        <w:t xml:space="preserve">Chairperson </w:t>
      </w:r>
      <w:r w:rsidRPr="007E49BA">
        <w:rPr>
          <w:rFonts w:cstheme="minorHAnsi"/>
          <w:sz w:val="20"/>
          <w:szCs w:val="20"/>
        </w:rPr>
        <w:t xml:space="preserve">of </w:t>
      </w:r>
      <w:r w:rsidR="002E48BF" w:rsidRPr="007E49BA">
        <w:rPr>
          <w:rFonts w:cstheme="minorHAnsi"/>
          <w:sz w:val="20"/>
          <w:szCs w:val="20"/>
        </w:rPr>
        <w:t>BUILD</w:t>
      </w:r>
      <w:r w:rsidRPr="007E49BA">
        <w:rPr>
          <w:rFonts w:cstheme="minorHAnsi"/>
          <w:sz w:val="20"/>
          <w:szCs w:val="20"/>
        </w:rPr>
        <w:t xml:space="preserve">. </w:t>
      </w:r>
      <w:proofErr w:type="spellStart"/>
      <w:r w:rsidR="007E49BA" w:rsidRPr="007E49BA">
        <w:rPr>
          <w:rFonts w:cstheme="minorHAnsi"/>
          <w:sz w:val="20"/>
          <w:szCs w:val="20"/>
        </w:rPr>
        <w:t>Nihad</w:t>
      </w:r>
      <w:proofErr w:type="spellEnd"/>
      <w:r w:rsidR="007E49BA" w:rsidRPr="007E49BA">
        <w:rPr>
          <w:rFonts w:cstheme="minorHAnsi"/>
          <w:sz w:val="20"/>
          <w:szCs w:val="20"/>
        </w:rPr>
        <w:t xml:space="preserve"> Kabir, Chairperson of BUILD attended the meeting and spoke. </w:t>
      </w:r>
    </w:p>
    <w:p w14:paraId="6BFE833B" w14:textId="7EB29AB5" w:rsidR="00F931E0" w:rsidRPr="007E49BA" w:rsidRDefault="008E3F50" w:rsidP="002E48BF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 xml:space="preserve">BUILD CEO </w:t>
      </w:r>
      <w:r w:rsidR="0077755A" w:rsidRPr="007E49BA">
        <w:rPr>
          <w:rFonts w:cstheme="minorHAnsi"/>
          <w:sz w:val="20"/>
          <w:szCs w:val="20"/>
        </w:rPr>
        <w:t xml:space="preserve">Ara Begum presented </w:t>
      </w:r>
      <w:proofErr w:type="gramStart"/>
      <w:r w:rsidR="0077755A" w:rsidRPr="007E49BA">
        <w:rPr>
          <w:rFonts w:cstheme="minorHAnsi"/>
          <w:sz w:val="20"/>
          <w:szCs w:val="20"/>
        </w:rPr>
        <w:t>committee’s</w:t>
      </w:r>
      <w:proofErr w:type="gramEnd"/>
      <w:r w:rsidR="00AB57CB" w:rsidRPr="007E49BA">
        <w:rPr>
          <w:rFonts w:cstheme="minorHAnsi"/>
          <w:sz w:val="20"/>
          <w:szCs w:val="20"/>
        </w:rPr>
        <w:t xml:space="preserve"> </w:t>
      </w:r>
      <w:r w:rsidR="00054A9F" w:rsidRPr="007E49BA">
        <w:rPr>
          <w:rFonts w:cstheme="minorHAnsi"/>
          <w:sz w:val="20"/>
          <w:szCs w:val="20"/>
        </w:rPr>
        <w:t xml:space="preserve">comprehensive </w:t>
      </w:r>
      <w:r w:rsidR="00AB57CB" w:rsidRPr="007E49BA">
        <w:rPr>
          <w:rFonts w:cstheme="minorHAnsi"/>
          <w:sz w:val="20"/>
          <w:szCs w:val="20"/>
        </w:rPr>
        <w:t xml:space="preserve">plan of activities for the next year 2023-24.  The Committee will work extensively in coordination with </w:t>
      </w:r>
      <w:r w:rsidR="00E914D3" w:rsidRPr="007E49BA">
        <w:rPr>
          <w:rFonts w:cstheme="minorHAnsi"/>
          <w:sz w:val="20"/>
          <w:szCs w:val="20"/>
        </w:rPr>
        <w:t>the National</w:t>
      </w:r>
      <w:r w:rsidR="00AB57CB" w:rsidRPr="007E49BA">
        <w:rPr>
          <w:rFonts w:cstheme="minorHAnsi"/>
          <w:sz w:val="20"/>
          <w:szCs w:val="20"/>
        </w:rPr>
        <w:t xml:space="preserve"> Logistics Development Coordination Committee (NLDCC) formed in the PMO and its five </w:t>
      </w:r>
      <w:r w:rsidR="00E914D3" w:rsidRPr="007E49BA">
        <w:rPr>
          <w:rFonts w:cstheme="minorHAnsi"/>
          <w:sz w:val="20"/>
          <w:szCs w:val="20"/>
        </w:rPr>
        <w:t>sub-committees</w:t>
      </w:r>
      <w:r w:rsidR="00AB57CB" w:rsidRPr="007E49BA">
        <w:rPr>
          <w:rFonts w:cstheme="minorHAnsi"/>
          <w:sz w:val="20"/>
          <w:szCs w:val="20"/>
        </w:rPr>
        <w:t xml:space="preserve">. </w:t>
      </w:r>
    </w:p>
    <w:p w14:paraId="15B92EEF" w14:textId="39D700F7" w:rsidR="00320127" w:rsidRPr="007E49BA" w:rsidRDefault="008E3F50" w:rsidP="002E48BF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 xml:space="preserve">Speakers urged to </w:t>
      </w:r>
      <w:r w:rsidRPr="007E49BA">
        <w:rPr>
          <w:rFonts w:cstheme="minorHAnsi"/>
          <w:sz w:val="20"/>
          <w:szCs w:val="20"/>
          <w:shd w:val="clear" w:color="auto" w:fill="FFFFFF"/>
        </w:rPr>
        <w:t>simplify the existing policy framework for the</w:t>
      </w:r>
      <w:r w:rsidRPr="007E49BA">
        <w:rPr>
          <w:rFonts w:cstheme="minorHAnsi"/>
          <w:sz w:val="20"/>
          <w:szCs w:val="20"/>
          <w:shd w:val="clear" w:color="auto" w:fill="FFFFFF"/>
        </w:rPr>
        <w:t xml:space="preserve"> logistics</w:t>
      </w:r>
      <w:r w:rsidRPr="007E49BA">
        <w:rPr>
          <w:rFonts w:cstheme="minorHAnsi"/>
          <w:sz w:val="20"/>
          <w:szCs w:val="20"/>
          <w:shd w:val="clear" w:color="auto" w:fill="FFFFFF"/>
        </w:rPr>
        <w:t xml:space="preserve"> sector to achieve national growth target, strengthen capacity in trade and investment</w:t>
      </w:r>
      <w:r w:rsidR="007E49BA" w:rsidRPr="007E49BA">
        <w:rPr>
          <w:rFonts w:cstheme="minorHAnsi"/>
          <w:sz w:val="20"/>
          <w:szCs w:val="20"/>
          <w:shd w:val="clear" w:color="auto" w:fill="FFFFFF"/>
        </w:rPr>
        <w:t xml:space="preserve"> for</w:t>
      </w:r>
      <w:r w:rsidRPr="007E49BA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E49BA">
        <w:rPr>
          <w:rFonts w:cstheme="minorHAnsi"/>
          <w:sz w:val="20"/>
          <w:szCs w:val="20"/>
          <w:shd w:val="clear" w:color="auto" w:fill="FFFFFF"/>
        </w:rPr>
        <w:t xml:space="preserve">reducing the cost of business. </w:t>
      </w:r>
      <w:r w:rsidR="00D965CD" w:rsidRPr="007E49BA">
        <w:rPr>
          <w:rFonts w:cstheme="minorHAnsi"/>
          <w:sz w:val="20"/>
          <w:szCs w:val="20"/>
        </w:rPr>
        <w:t xml:space="preserve">Bangladesh cannot be behind while other South and </w:t>
      </w:r>
      <w:r w:rsidR="00E914D3" w:rsidRPr="007E49BA">
        <w:rPr>
          <w:rFonts w:cstheme="minorHAnsi"/>
          <w:sz w:val="20"/>
          <w:szCs w:val="20"/>
        </w:rPr>
        <w:t>Southeast</w:t>
      </w:r>
      <w:r w:rsidR="00D965CD" w:rsidRPr="007E49BA">
        <w:rPr>
          <w:rFonts w:cstheme="minorHAnsi"/>
          <w:sz w:val="20"/>
          <w:szCs w:val="20"/>
        </w:rPr>
        <w:t xml:space="preserve"> Asian countries are taking </w:t>
      </w:r>
      <w:r w:rsidR="00E914D3" w:rsidRPr="007E49BA">
        <w:rPr>
          <w:rFonts w:cstheme="minorHAnsi"/>
          <w:sz w:val="20"/>
          <w:szCs w:val="20"/>
        </w:rPr>
        <w:t xml:space="preserve">the </w:t>
      </w:r>
      <w:r w:rsidR="00D965CD" w:rsidRPr="007E49BA">
        <w:rPr>
          <w:rFonts w:cstheme="minorHAnsi"/>
          <w:sz w:val="20"/>
          <w:szCs w:val="20"/>
        </w:rPr>
        <w:t xml:space="preserve">lead </w:t>
      </w:r>
      <w:r w:rsidR="00E914D3" w:rsidRPr="007E49BA">
        <w:rPr>
          <w:rFonts w:cstheme="minorHAnsi"/>
          <w:sz w:val="20"/>
          <w:szCs w:val="20"/>
        </w:rPr>
        <w:t>in</w:t>
      </w:r>
      <w:r w:rsidR="00D965CD" w:rsidRPr="007E49BA">
        <w:rPr>
          <w:rFonts w:cstheme="minorHAnsi"/>
          <w:sz w:val="20"/>
          <w:szCs w:val="20"/>
        </w:rPr>
        <w:t xml:space="preserve"> extending logistics support and alread</w:t>
      </w:r>
      <w:r w:rsidR="00DD4025" w:rsidRPr="007E49BA">
        <w:rPr>
          <w:rFonts w:cstheme="minorHAnsi"/>
          <w:sz w:val="20"/>
          <w:szCs w:val="20"/>
        </w:rPr>
        <w:t>y have</w:t>
      </w:r>
      <w:r w:rsidRPr="007E49BA">
        <w:rPr>
          <w:rFonts w:cstheme="minorHAnsi"/>
          <w:sz w:val="20"/>
          <w:szCs w:val="20"/>
        </w:rPr>
        <w:t xml:space="preserve"> set out</w:t>
      </w:r>
      <w:r w:rsidR="00DD4025" w:rsidRPr="007E49BA">
        <w:rPr>
          <w:rFonts w:cstheme="minorHAnsi"/>
          <w:sz w:val="20"/>
          <w:szCs w:val="20"/>
        </w:rPr>
        <w:t xml:space="preserve"> polic</w:t>
      </w:r>
      <w:r w:rsidRPr="007E49BA">
        <w:rPr>
          <w:rFonts w:cstheme="minorHAnsi"/>
          <w:sz w:val="20"/>
          <w:szCs w:val="20"/>
        </w:rPr>
        <w:t>ies</w:t>
      </w:r>
      <w:r w:rsidR="00DD4025" w:rsidRPr="007E49BA">
        <w:rPr>
          <w:rFonts w:cstheme="minorHAnsi"/>
          <w:sz w:val="20"/>
          <w:szCs w:val="20"/>
        </w:rPr>
        <w:t xml:space="preserve"> and strategies</w:t>
      </w:r>
      <w:r w:rsidR="00F931E0" w:rsidRPr="007E49BA">
        <w:rPr>
          <w:rFonts w:cstheme="minorHAnsi"/>
          <w:sz w:val="20"/>
          <w:szCs w:val="20"/>
        </w:rPr>
        <w:t>.</w:t>
      </w:r>
    </w:p>
    <w:p w14:paraId="74CE2B96" w14:textId="2674F526" w:rsidR="002E48BF" w:rsidRPr="007E49BA" w:rsidRDefault="00320127" w:rsidP="002E48BF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 xml:space="preserve">The committee </w:t>
      </w:r>
      <w:r w:rsidR="007E49BA" w:rsidRPr="007E49BA">
        <w:rPr>
          <w:rFonts w:cstheme="minorHAnsi"/>
          <w:sz w:val="20"/>
          <w:szCs w:val="20"/>
        </w:rPr>
        <w:t>stressed</w:t>
      </w:r>
      <w:r w:rsidRPr="007E49BA">
        <w:rPr>
          <w:rFonts w:cstheme="minorHAnsi"/>
          <w:sz w:val="20"/>
          <w:szCs w:val="20"/>
        </w:rPr>
        <w:t xml:space="preserve"> r</w:t>
      </w:r>
      <w:r w:rsidR="001553F3" w:rsidRPr="007E49BA">
        <w:rPr>
          <w:rFonts w:cstheme="minorHAnsi"/>
          <w:sz w:val="20"/>
          <w:szCs w:val="20"/>
        </w:rPr>
        <w:t>educ</w:t>
      </w:r>
      <w:r w:rsidRPr="007E49BA">
        <w:rPr>
          <w:rFonts w:cstheme="minorHAnsi"/>
          <w:sz w:val="20"/>
          <w:szCs w:val="20"/>
        </w:rPr>
        <w:t>ing</w:t>
      </w:r>
      <w:r w:rsidR="001553F3" w:rsidRPr="007E49BA">
        <w:rPr>
          <w:rFonts w:cstheme="minorHAnsi"/>
          <w:sz w:val="20"/>
          <w:szCs w:val="20"/>
        </w:rPr>
        <w:t xml:space="preserve"> </w:t>
      </w:r>
      <w:r w:rsidR="00E914D3" w:rsidRPr="007E49BA">
        <w:rPr>
          <w:rFonts w:cstheme="minorHAnsi"/>
          <w:sz w:val="20"/>
          <w:szCs w:val="20"/>
        </w:rPr>
        <w:t xml:space="preserve">the </w:t>
      </w:r>
      <w:r w:rsidR="001553F3" w:rsidRPr="007E49BA">
        <w:rPr>
          <w:rFonts w:cstheme="minorHAnsi"/>
          <w:sz w:val="20"/>
          <w:szCs w:val="20"/>
        </w:rPr>
        <w:t>costs of logistics</w:t>
      </w:r>
      <w:r w:rsidR="00F931E0" w:rsidRPr="007E49BA">
        <w:rPr>
          <w:rFonts w:cstheme="minorHAnsi"/>
          <w:sz w:val="20"/>
          <w:szCs w:val="20"/>
        </w:rPr>
        <w:t xml:space="preserve"> and</w:t>
      </w:r>
      <w:r w:rsidR="007E49BA" w:rsidRPr="007E49BA">
        <w:rPr>
          <w:rFonts w:cstheme="minorHAnsi"/>
          <w:sz w:val="20"/>
          <w:szCs w:val="20"/>
        </w:rPr>
        <w:t xml:space="preserve"> setting out </w:t>
      </w:r>
      <w:r w:rsidR="001553F3" w:rsidRPr="007E49BA">
        <w:rPr>
          <w:rFonts w:cstheme="minorHAnsi"/>
          <w:sz w:val="20"/>
          <w:szCs w:val="20"/>
        </w:rPr>
        <w:t xml:space="preserve">plan rightly, and </w:t>
      </w:r>
      <w:r w:rsidRPr="007E49BA">
        <w:rPr>
          <w:rFonts w:cstheme="minorHAnsi"/>
          <w:sz w:val="20"/>
          <w:szCs w:val="20"/>
        </w:rPr>
        <w:t>act</w:t>
      </w:r>
      <w:r w:rsidR="007E49BA" w:rsidRPr="007E49BA">
        <w:rPr>
          <w:rFonts w:cstheme="minorHAnsi"/>
          <w:sz w:val="20"/>
          <w:szCs w:val="20"/>
        </w:rPr>
        <w:t>ing</w:t>
      </w:r>
      <w:r w:rsidRPr="007E49BA">
        <w:rPr>
          <w:rFonts w:cstheme="minorHAnsi"/>
          <w:sz w:val="20"/>
          <w:szCs w:val="20"/>
        </w:rPr>
        <w:t xml:space="preserve"> </w:t>
      </w:r>
      <w:r w:rsidR="001553F3" w:rsidRPr="007E49BA">
        <w:rPr>
          <w:rFonts w:cstheme="minorHAnsi"/>
          <w:sz w:val="20"/>
          <w:szCs w:val="20"/>
        </w:rPr>
        <w:t>accordingly</w:t>
      </w:r>
      <w:r w:rsidRPr="007E49BA">
        <w:rPr>
          <w:rFonts w:cstheme="minorHAnsi"/>
          <w:sz w:val="20"/>
          <w:szCs w:val="20"/>
        </w:rPr>
        <w:t xml:space="preserve"> so that</w:t>
      </w:r>
      <w:r w:rsidR="001553F3" w:rsidRPr="007E49BA">
        <w:rPr>
          <w:rFonts w:cstheme="minorHAnsi"/>
          <w:sz w:val="20"/>
          <w:szCs w:val="20"/>
        </w:rPr>
        <w:t xml:space="preserve"> </w:t>
      </w:r>
      <w:r w:rsidR="00E914D3" w:rsidRPr="007E49BA">
        <w:rPr>
          <w:rFonts w:cstheme="minorHAnsi"/>
          <w:sz w:val="20"/>
          <w:szCs w:val="20"/>
        </w:rPr>
        <w:t>costs</w:t>
      </w:r>
      <w:r w:rsidR="001553F3" w:rsidRPr="007E49BA">
        <w:rPr>
          <w:rFonts w:cstheme="minorHAnsi"/>
          <w:sz w:val="20"/>
          <w:szCs w:val="20"/>
        </w:rPr>
        <w:t xml:space="preserve"> can be reduced gradually. </w:t>
      </w:r>
      <w:r w:rsidR="002E48BF" w:rsidRPr="007E49BA">
        <w:rPr>
          <w:rFonts w:cstheme="minorHAnsi"/>
          <w:sz w:val="20"/>
          <w:szCs w:val="20"/>
        </w:rPr>
        <w:t xml:space="preserve">  LIDWC will extend </w:t>
      </w:r>
      <w:r w:rsidRPr="007E49BA">
        <w:rPr>
          <w:rFonts w:cstheme="minorHAnsi"/>
          <w:sz w:val="20"/>
          <w:szCs w:val="20"/>
        </w:rPr>
        <w:t>all</w:t>
      </w:r>
      <w:r w:rsidR="002E48BF" w:rsidRPr="007E49BA">
        <w:rPr>
          <w:rFonts w:cstheme="minorHAnsi"/>
          <w:sz w:val="20"/>
          <w:szCs w:val="20"/>
        </w:rPr>
        <w:t xml:space="preserve"> possible assistance to NLDCC and</w:t>
      </w:r>
      <w:r w:rsidR="00E914D3" w:rsidRPr="007E49BA">
        <w:rPr>
          <w:rFonts w:cstheme="minorHAnsi"/>
          <w:sz w:val="20"/>
          <w:szCs w:val="20"/>
        </w:rPr>
        <w:t xml:space="preserve"> </w:t>
      </w:r>
      <w:r w:rsidR="00DD4025" w:rsidRPr="007E49BA">
        <w:rPr>
          <w:rFonts w:cstheme="minorHAnsi"/>
          <w:sz w:val="20"/>
          <w:szCs w:val="20"/>
        </w:rPr>
        <w:t xml:space="preserve">its </w:t>
      </w:r>
      <w:r w:rsidR="002E48BF" w:rsidRPr="007E49BA">
        <w:rPr>
          <w:rFonts w:cstheme="minorHAnsi"/>
          <w:sz w:val="20"/>
          <w:szCs w:val="20"/>
        </w:rPr>
        <w:t xml:space="preserve">sub-committees to ensure a holistic </w:t>
      </w:r>
      <w:r w:rsidR="00335D32" w:rsidRPr="007E49BA">
        <w:rPr>
          <w:rFonts w:cstheme="minorHAnsi"/>
          <w:sz w:val="20"/>
          <w:szCs w:val="20"/>
        </w:rPr>
        <w:t>logistics sector.</w:t>
      </w:r>
      <w:r w:rsidR="002E48BF" w:rsidRPr="007E49BA">
        <w:rPr>
          <w:rFonts w:cstheme="minorHAnsi"/>
          <w:sz w:val="20"/>
          <w:szCs w:val="20"/>
        </w:rPr>
        <w:t xml:space="preserve"> Development partners</w:t>
      </w:r>
      <w:r w:rsidR="0077755A" w:rsidRPr="007E49BA">
        <w:rPr>
          <w:rFonts w:cstheme="minorHAnsi"/>
          <w:sz w:val="20"/>
          <w:szCs w:val="20"/>
        </w:rPr>
        <w:t xml:space="preserve"> </w:t>
      </w:r>
      <w:r w:rsidR="00335D32" w:rsidRPr="007E49BA">
        <w:rPr>
          <w:rFonts w:cstheme="minorHAnsi"/>
          <w:sz w:val="20"/>
          <w:szCs w:val="20"/>
        </w:rPr>
        <w:t>may come</w:t>
      </w:r>
      <w:r w:rsidR="002E48BF" w:rsidRPr="007E49BA">
        <w:rPr>
          <w:rFonts w:cstheme="minorHAnsi"/>
          <w:sz w:val="20"/>
          <w:szCs w:val="20"/>
        </w:rPr>
        <w:t xml:space="preserve"> forward to provide financial</w:t>
      </w:r>
      <w:r w:rsidR="00DD4025" w:rsidRPr="007E49BA">
        <w:rPr>
          <w:rFonts w:cstheme="minorHAnsi"/>
          <w:sz w:val="20"/>
          <w:szCs w:val="20"/>
        </w:rPr>
        <w:t xml:space="preserve"> support to</w:t>
      </w:r>
      <w:r w:rsidR="00E914D3" w:rsidRPr="007E49BA">
        <w:rPr>
          <w:rFonts w:cstheme="minorHAnsi"/>
          <w:sz w:val="20"/>
          <w:szCs w:val="20"/>
        </w:rPr>
        <w:t xml:space="preserve"> </w:t>
      </w:r>
      <w:r w:rsidR="00DD4025" w:rsidRPr="007E49BA">
        <w:rPr>
          <w:rFonts w:cstheme="minorHAnsi"/>
          <w:sz w:val="20"/>
          <w:szCs w:val="20"/>
        </w:rPr>
        <w:t>implement</w:t>
      </w:r>
      <w:r w:rsidR="00E914D3" w:rsidRPr="007E49BA">
        <w:rPr>
          <w:rFonts w:cstheme="minorHAnsi"/>
          <w:sz w:val="20"/>
          <w:szCs w:val="20"/>
        </w:rPr>
        <w:t xml:space="preserve"> </w:t>
      </w:r>
      <w:r w:rsidR="002E48BF" w:rsidRPr="007E49BA">
        <w:rPr>
          <w:rFonts w:cstheme="minorHAnsi"/>
          <w:sz w:val="20"/>
          <w:szCs w:val="20"/>
        </w:rPr>
        <w:t>the work</w:t>
      </w:r>
      <w:r w:rsidR="00DD4025" w:rsidRPr="007E49BA">
        <w:rPr>
          <w:rFonts w:cstheme="minorHAnsi"/>
          <w:sz w:val="20"/>
          <w:szCs w:val="20"/>
        </w:rPr>
        <w:t xml:space="preserve"> </w:t>
      </w:r>
      <w:r w:rsidR="002E48BF" w:rsidRPr="007E49BA">
        <w:rPr>
          <w:rFonts w:cstheme="minorHAnsi"/>
          <w:sz w:val="20"/>
          <w:szCs w:val="20"/>
        </w:rPr>
        <w:t xml:space="preserve">plan of LIDWC where BUILD can coordinate </w:t>
      </w:r>
      <w:r w:rsidRPr="007E49BA">
        <w:rPr>
          <w:rFonts w:cstheme="minorHAnsi"/>
          <w:sz w:val="20"/>
          <w:szCs w:val="20"/>
        </w:rPr>
        <w:t xml:space="preserve">with other relevant agencies. </w:t>
      </w:r>
    </w:p>
    <w:p w14:paraId="419683C1" w14:textId="25FD3879" w:rsidR="00C864AC" w:rsidRPr="007E49BA" w:rsidRDefault="00831AD0" w:rsidP="00C02BFC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>It was decided</w:t>
      </w:r>
      <w:r w:rsidR="00320127" w:rsidRPr="007E49BA">
        <w:rPr>
          <w:rFonts w:cstheme="minorHAnsi"/>
          <w:sz w:val="20"/>
          <w:szCs w:val="20"/>
        </w:rPr>
        <w:t xml:space="preserve"> </w:t>
      </w:r>
      <w:r w:rsidRPr="007E49BA">
        <w:rPr>
          <w:rFonts w:cstheme="minorHAnsi"/>
          <w:sz w:val="20"/>
          <w:szCs w:val="20"/>
        </w:rPr>
        <w:t>that BUILD will share the workshop</w:t>
      </w:r>
      <w:r w:rsidR="00320127" w:rsidRPr="007E49BA">
        <w:rPr>
          <w:rFonts w:cstheme="minorHAnsi"/>
          <w:sz w:val="20"/>
          <w:szCs w:val="20"/>
        </w:rPr>
        <w:t xml:space="preserve"> (</w:t>
      </w:r>
      <w:r w:rsidR="00320127" w:rsidRPr="007E49BA">
        <w:rPr>
          <w:rFonts w:cstheme="minorHAnsi"/>
          <w:color w:val="050505"/>
          <w:sz w:val="20"/>
          <w:szCs w:val="20"/>
          <w:shd w:val="clear" w:color="auto" w:fill="FFFFFF"/>
        </w:rPr>
        <w:t>Formulating National Logistics Industry Development Policy for Bangladesh: Experience from Global Good Practices</w:t>
      </w:r>
      <w:r w:rsidR="00320127" w:rsidRPr="007E49BA">
        <w:rPr>
          <w:rFonts w:cstheme="minorHAnsi"/>
          <w:color w:val="050505"/>
          <w:sz w:val="20"/>
          <w:szCs w:val="20"/>
          <w:shd w:val="clear" w:color="auto" w:fill="FFFFFF"/>
        </w:rPr>
        <w:t xml:space="preserve"> held in November 2022)</w:t>
      </w:r>
      <w:r w:rsidRPr="007E49BA">
        <w:rPr>
          <w:rFonts w:cstheme="minorHAnsi"/>
          <w:sz w:val="20"/>
          <w:szCs w:val="20"/>
        </w:rPr>
        <w:t xml:space="preserve"> outcomes in </w:t>
      </w:r>
      <w:r w:rsidR="00E914D3" w:rsidRPr="007E49BA">
        <w:rPr>
          <w:rFonts w:cstheme="minorHAnsi"/>
          <w:sz w:val="20"/>
          <w:szCs w:val="20"/>
        </w:rPr>
        <w:t xml:space="preserve">the </w:t>
      </w:r>
      <w:r w:rsidRPr="007E49BA">
        <w:rPr>
          <w:rFonts w:cstheme="minorHAnsi"/>
          <w:sz w:val="20"/>
          <w:szCs w:val="20"/>
        </w:rPr>
        <w:t>upcoming 3</w:t>
      </w:r>
      <w:r w:rsidRPr="007E49BA">
        <w:rPr>
          <w:rFonts w:cstheme="minorHAnsi"/>
          <w:sz w:val="20"/>
          <w:szCs w:val="20"/>
          <w:vertAlign w:val="superscript"/>
        </w:rPr>
        <w:t>rd</w:t>
      </w:r>
      <w:r w:rsidRPr="007E49BA">
        <w:rPr>
          <w:rFonts w:cstheme="minorHAnsi"/>
          <w:sz w:val="20"/>
          <w:szCs w:val="20"/>
        </w:rPr>
        <w:t xml:space="preserve"> NLDCC meeting</w:t>
      </w:r>
      <w:r w:rsidR="0077755A" w:rsidRPr="007E49BA">
        <w:rPr>
          <w:rFonts w:cstheme="minorHAnsi"/>
          <w:sz w:val="20"/>
          <w:szCs w:val="20"/>
        </w:rPr>
        <w:t>. Moreover, LIDWC will</w:t>
      </w:r>
      <w:r w:rsidR="00C864AC" w:rsidRPr="007E49BA">
        <w:rPr>
          <w:rFonts w:cstheme="minorHAnsi"/>
          <w:sz w:val="20"/>
          <w:szCs w:val="20"/>
        </w:rPr>
        <w:t xml:space="preserve"> form a structured and strong network </w:t>
      </w:r>
      <w:r w:rsidR="009950CE" w:rsidRPr="007E49BA">
        <w:rPr>
          <w:rFonts w:cstheme="minorHAnsi"/>
          <w:sz w:val="20"/>
          <w:szCs w:val="20"/>
        </w:rPr>
        <w:t>among</w:t>
      </w:r>
      <w:r w:rsidR="00C864AC" w:rsidRPr="007E49BA">
        <w:rPr>
          <w:rFonts w:cstheme="minorHAnsi"/>
          <w:sz w:val="20"/>
          <w:szCs w:val="20"/>
        </w:rPr>
        <w:t xml:space="preserve"> the stakeholders </w:t>
      </w:r>
      <w:r w:rsidR="009950CE" w:rsidRPr="007E49BA">
        <w:rPr>
          <w:rFonts w:cstheme="minorHAnsi"/>
          <w:sz w:val="20"/>
          <w:szCs w:val="20"/>
        </w:rPr>
        <w:t xml:space="preserve">to </w:t>
      </w:r>
      <w:r w:rsidR="00320127" w:rsidRPr="007E49BA">
        <w:rPr>
          <w:rFonts w:cstheme="minorHAnsi"/>
          <w:sz w:val="20"/>
          <w:szCs w:val="20"/>
        </w:rPr>
        <w:t xml:space="preserve">gather </w:t>
      </w:r>
      <w:r w:rsidR="009950CE" w:rsidRPr="007E49BA">
        <w:rPr>
          <w:rFonts w:cstheme="minorHAnsi"/>
          <w:sz w:val="20"/>
          <w:szCs w:val="20"/>
        </w:rPr>
        <w:t xml:space="preserve">inputs from </w:t>
      </w:r>
      <w:r w:rsidR="00C864AC" w:rsidRPr="007E49BA">
        <w:rPr>
          <w:rFonts w:cstheme="minorHAnsi"/>
          <w:sz w:val="20"/>
          <w:szCs w:val="20"/>
        </w:rPr>
        <w:t xml:space="preserve">private to private and private to government </w:t>
      </w:r>
      <w:r w:rsidR="00E74FF0" w:rsidRPr="007E49BA">
        <w:rPr>
          <w:rFonts w:cstheme="minorHAnsi"/>
          <w:sz w:val="20"/>
          <w:szCs w:val="20"/>
        </w:rPr>
        <w:t xml:space="preserve">through </w:t>
      </w:r>
      <w:r w:rsidR="009950CE" w:rsidRPr="007E49BA">
        <w:rPr>
          <w:rFonts w:cstheme="minorHAnsi"/>
          <w:sz w:val="20"/>
          <w:szCs w:val="20"/>
        </w:rPr>
        <w:t>consultation</w:t>
      </w:r>
      <w:r w:rsidR="00320127" w:rsidRPr="007E49BA">
        <w:rPr>
          <w:rFonts w:cstheme="minorHAnsi"/>
          <w:sz w:val="20"/>
          <w:szCs w:val="20"/>
        </w:rPr>
        <w:t>s</w:t>
      </w:r>
      <w:r w:rsidR="00A54DB9" w:rsidRPr="007E49BA">
        <w:rPr>
          <w:rFonts w:cstheme="minorHAnsi"/>
          <w:sz w:val="20"/>
          <w:szCs w:val="20"/>
        </w:rPr>
        <w:t xml:space="preserve">, </w:t>
      </w:r>
      <w:r w:rsidR="001C3F53" w:rsidRPr="007E49BA">
        <w:rPr>
          <w:rFonts w:cstheme="minorHAnsi"/>
          <w:sz w:val="20"/>
          <w:szCs w:val="20"/>
        </w:rPr>
        <w:t xml:space="preserve">develop </w:t>
      </w:r>
      <w:r w:rsidR="00A54DB9" w:rsidRPr="007E49BA">
        <w:rPr>
          <w:rFonts w:cstheme="minorHAnsi"/>
          <w:sz w:val="20"/>
          <w:szCs w:val="20"/>
        </w:rPr>
        <w:t xml:space="preserve">trade logistics tool kit and logistics index formulation, identification of demand and priority selection of private sector, </w:t>
      </w:r>
      <w:r w:rsidR="00504BE5" w:rsidRPr="007E49BA">
        <w:rPr>
          <w:rFonts w:cstheme="minorHAnsi"/>
          <w:sz w:val="20"/>
          <w:szCs w:val="20"/>
        </w:rPr>
        <w:t>c</w:t>
      </w:r>
      <w:r w:rsidR="00C864AC" w:rsidRPr="007E49BA">
        <w:rPr>
          <w:rFonts w:cstheme="minorHAnsi"/>
          <w:sz w:val="20"/>
          <w:szCs w:val="20"/>
        </w:rPr>
        <w:t>oordination among trade logistics and trade facilitation initiatives</w:t>
      </w:r>
      <w:r w:rsidRPr="007E49BA">
        <w:rPr>
          <w:rFonts w:cstheme="minorHAnsi"/>
          <w:sz w:val="20"/>
          <w:szCs w:val="20"/>
        </w:rPr>
        <w:t>, facilitate the NLDCC, sub-committees</w:t>
      </w:r>
      <w:r w:rsidR="00E914D3" w:rsidRPr="007E49BA">
        <w:rPr>
          <w:rFonts w:cstheme="minorHAnsi"/>
          <w:sz w:val="20"/>
          <w:szCs w:val="20"/>
        </w:rPr>
        <w:t>,</w:t>
      </w:r>
      <w:r w:rsidRPr="007E49BA">
        <w:rPr>
          <w:rFonts w:cstheme="minorHAnsi"/>
          <w:sz w:val="20"/>
          <w:szCs w:val="20"/>
        </w:rPr>
        <w:t xml:space="preserve"> and PMO through research, technical and secretarial support</w:t>
      </w:r>
      <w:r w:rsidR="009F4C99" w:rsidRPr="007E49BA">
        <w:rPr>
          <w:rFonts w:cstheme="minorHAnsi"/>
          <w:sz w:val="20"/>
          <w:szCs w:val="20"/>
        </w:rPr>
        <w:t xml:space="preserve"> as a dialogue platform.</w:t>
      </w:r>
      <w:r w:rsidR="00504BE5" w:rsidRPr="007E49BA">
        <w:rPr>
          <w:rFonts w:cstheme="minorHAnsi"/>
          <w:sz w:val="20"/>
          <w:szCs w:val="20"/>
        </w:rPr>
        <w:t xml:space="preserve"> </w:t>
      </w:r>
    </w:p>
    <w:p w14:paraId="4B33C863" w14:textId="21254361" w:rsidR="00674262" w:rsidRPr="007E49BA" w:rsidRDefault="00674262" w:rsidP="00925DD8">
      <w:pPr>
        <w:jc w:val="both"/>
        <w:rPr>
          <w:rFonts w:cstheme="minorHAnsi"/>
          <w:sz w:val="20"/>
          <w:szCs w:val="20"/>
        </w:rPr>
      </w:pPr>
      <w:r w:rsidRPr="007E49BA">
        <w:rPr>
          <w:rFonts w:cstheme="minorHAnsi"/>
          <w:sz w:val="20"/>
          <w:szCs w:val="20"/>
        </w:rPr>
        <w:t xml:space="preserve">The session was graced by valuable </w:t>
      </w:r>
      <w:r w:rsidR="00A646F3" w:rsidRPr="007E49BA">
        <w:rPr>
          <w:rFonts w:cstheme="minorHAnsi"/>
          <w:sz w:val="20"/>
          <w:szCs w:val="20"/>
        </w:rPr>
        <w:t xml:space="preserve">remarks from </w:t>
      </w:r>
      <w:r w:rsidR="004E10FD" w:rsidRPr="007E49BA">
        <w:rPr>
          <w:rFonts w:cstheme="minorHAnsi"/>
          <w:sz w:val="20"/>
          <w:szCs w:val="20"/>
        </w:rPr>
        <w:t>the representative</w:t>
      </w:r>
      <w:r w:rsidR="00551CFD" w:rsidRPr="007E49BA">
        <w:rPr>
          <w:rFonts w:cstheme="minorHAnsi"/>
          <w:sz w:val="20"/>
          <w:szCs w:val="20"/>
        </w:rPr>
        <w:t>s</w:t>
      </w:r>
      <w:r w:rsidR="004E10FD" w:rsidRPr="007E49BA">
        <w:rPr>
          <w:rFonts w:cstheme="minorHAnsi"/>
          <w:sz w:val="20"/>
          <w:szCs w:val="20"/>
        </w:rPr>
        <w:t xml:space="preserve"> of </w:t>
      </w:r>
      <w:r w:rsidR="00E914D3" w:rsidRPr="007E49BA">
        <w:rPr>
          <w:rFonts w:cstheme="minorHAnsi"/>
          <w:sz w:val="20"/>
          <w:szCs w:val="20"/>
        </w:rPr>
        <w:t xml:space="preserve">the </w:t>
      </w:r>
      <w:r w:rsidR="004E10FD" w:rsidRPr="007E49BA">
        <w:rPr>
          <w:rFonts w:cstheme="minorHAnsi"/>
          <w:sz w:val="20"/>
          <w:szCs w:val="20"/>
        </w:rPr>
        <w:t xml:space="preserve">Prime Minister’s Office, </w:t>
      </w:r>
      <w:r w:rsidR="00A646F3" w:rsidRPr="007E49BA">
        <w:rPr>
          <w:rFonts w:cstheme="minorHAnsi"/>
          <w:sz w:val="20"/>
          <w:szCs w:val="20"/>
        </w:rPr>
        <w:t>Ministry of Industries, Ministry of Commerce, Ministry of Planning,</w:t>
      </w:r>
      <w:r w:rsidR="00494E8C" w:rsidRPr="007E49BA">
        <w:rPr>
          <w:rFonts w:cstheme="minorHAnsi"/>
          <w:sz w:val="20"/>
          <w:szCs w:val="20"/>
        </w:rPr>
        <w:t xml:space="preserve"> Ministry of Rail,</w:t>
      </w:r>
      <w:r w:rsidR="00A646F3" w:rsidRPr="007E49BA">
        <w:rPr>
          <w:rFonts w:cstheme="minorHAnsi"/>
          <w:sz w:val="20"/>
          <w:szCs w:val="20"/>
        </w:rPr>
        <w:t xml:space="preserve"> Road Transport and Highway Division, Bridge Division, </w:t>
      </w:r>
      <w:r w:rsidR="004E4F0B" w:rsidRPr="007E49BA">
        <w:rPr>
          <w:rFonts w:cstheme="minorHAnsi"/>
          <w:sz w:val="20"/>
          <w:szCs w:val="20"/>
        </w:rPr>
        <w:t xml:space="preserve">Bangladesh Bank, </w:t>
      </w:r>
      <w:r w:rsidR="00A646F3" w:rsidRPr="007E49BA">
        <w:rPr>
          <w:rFonts w:cstheme="minorHAnsi"/>
          <w:sz w:val="20"/>
          <w:szCs w:val="20"/>
        </w:rPr>
        <w:t>BIDA, BEZA, DCCI, CCCI, BAFFA, BSCMS</w:t>
      </w:r>
      <w:r w:rsidR="00551CFD" w:rsidRPr="007E49BA">
        <w:rPr>
          <w:rFonts w:cstheme="minorHAnsi"/>
          <w:sz w:val="20"/>
          <w:szCs w:val="20"/>
        </w:rPr>
        <w:t xml:space="preserve">, </w:t>
      </w:r>
      <w:r w:rsidR="00FC0D41" w:rsidRPr="007E49BA">
        <w:rPr>
          <w:rFonts w:cstheme="minorHAnsi"/>
          <w:sz w:val="20"/>
          <w:szCs w:val="20"/>
        </w:rPr>
        <w:t xml:space="preserve">IFC, </w:t>
      </w:r>
      <w:r w:rsidR="00551CFD" w:rsidRPr="007E49BA">
        <w:rPr>
          <w:rFonts w:cstheme="minorHAnsi"/>
          <w:sz w:val="20"/>
          <w:szCs w:val="20"/>
        </w:rPr>
        <w:t>etc.</w:t>
      </w:r>
    </w:p>
    <w:p w14:paraId="1C9B6512" w14:textId="77777777" w:rsidR="00026A60" w:rsidRPr="007E49BA" w:rsidRDefault="00026A60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1081149F" w14:textId="77777777" w:rsidR="00F37C6A" w:rsidRPr="007E49BA" w:rsidRDefault="00F37C6A" w:rsidP="002E14DB">
      <w:pPr>
        <w:spacing w:after="0" w:line="240" w:lineRule="auto"/>
        <w:jc w:val="both"/>
        <w:rPr>
          <w:rFonts w:cstheme="minorHAnsi"/>
          <w:bCs/>
          <w:noProof/>
          <w:color w:val="000000" w:themeColor="text1"/>
          <w:sz w:val="20"/>
          <w:szCs w:val="20"/>
          <w:lang w:val="en-GB"/>
        </w:rPr>
      </w:pP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>Sincerely</w:t>
      </w:r>
    </w:p>
    <w:p w14:paraId="4300CA43" w14:textId="77777777" w:rsidR="00D33062" w:rsidRPr="007E49BA" w:rsidRDefault="00327166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  <w:r w:rsidRPr="007E49BA">
        <w:rPr>
          <w:rFonts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9D82D7" wp14:editId="4EB16EEF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C5684" w14:textId="77777777" w:rsidR="003F6472" w:rsidRPr="007E49BA" w:rsidRDefault="003F6472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</w:p>
    <w:p w14:paraId="416FC831" w14:textId="77777777" w:rsidR="003F6472" w:rsidRPr="007E49BA" w:rsidRDefault="003F6472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</w:p>
    <w:p w14:paraId="785FC927" w14:textId="77777777" w:rsidR="00D33062" w:rsidRPr="007E49BA" w:rsidRDefault="00D33062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</w:p>
    <w:p w14:paraId="0DB4D6B4" w14:textId="77777777" w:rsidR="00BA0227" w:rsidRPr="007E49BA" w:rsidRDefault="00F37C6A" w:rsidP="002E14DB">
      <w:pPr>
        <w:jc w:val="both"/>
        <w:rPr>
          <w:rFonts w:cstheme="minorHAnsi"/>
          <w:bCs/>
          <w:color w:val="000000" w:themeColor="text1"/>
          <w:sz w:val="20"/>
          <w:szCs w:val="20"/>
          <w:lang w:val="en-GB"/>
        </w:rPr>
      </w:pPr>
      <w:r w:rsidRPr="007E49BA">
        <w:rPr>
          <w:rStyle w:val="Strong"/>
          <w:rFonts w:cstheme="minorHAnsi"/>
          <w:b w:val="0"/>
          <w:color w:val="000000" w:themeColor="text1"/>
          <w:sz w:val="20"/>
          <w:szCs w:val="20"/>
          <w:lang w:val="en-GB"/>
        </w:rPr>
        <w:t>Ferdaus Ara Begum</w:t>
      </w:r>
      <w:r w:rsidRPr="007E49BA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7E49BA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CEO </w:t>
      </w:r>
      <w:r w:rsidRPr="007E49BA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7E49BA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BUILD </w:t>
      </w:r>
      <w:r w:rsidRPr="007E49BA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7E49BA">
        <w:rPr>
          <w:rFonts w:cstheme="minorHAnsi"/>
          <w:bCs/>
          <w:color w:val="000000" w:themeColor="text1"/>
          <w:sz w:val="20"/>
          <w:szCs w:val="20"/>
          <w:lang w:val="en-GB"/>
        </w:rPr>
        <w:t xml:space="preserve"> Mob: 01714102994</w:t>
      </w:r>
      <w:r w:rsidRPr="007E49BA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7E49BA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Email: ceo@buildbd.org</w:t>
      </w:r>
      <w:r w:rsidRPr="007E49BA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7E49BA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>www.buildbd.org</w:t>
      </w:r>
    </w:p>
    <w:sectPr w:rsidR="00BA0227" w:rsidRPr="007E49BA" w:rsidSect="006B4BA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8E36" w14:textId="77777777" w:rsidR="00686CD8" w:rsidRDefault="00686CD8" w:rsidP="00F37C6A">
      <w:pPr>
        <w:spacing w:after="0" w:line="240" w:lineRule="auto"/>
      </w:pPr>
      <w:r>
        <w:separator/>
      </w:r>
    </w:p>
  </w:endnote>
  <w:endnote w:type="continuationSeparator" w:id="0">
    <w:p w14:paraId="1EC65EDC" w14:textId="77777777" w:rsidR="00686CD8" w:rsidRDefault="00686CD8" w:rsidP="00F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F797" w14:textId="77777777" w:rsidR="00686CD8" w:rsidRDefault="00686CD8" w:rsidP="00F37C6A">
      <w:pPr>
        <w:spacing w:after="0" w:line="240" w:lineRule="auto"/>
      </w:pPr>
      <w:r>
        <w:separator/>
      </w:r>
    </w:p>
  </w:footnote>
  <w:footnote w:type="continuationSeparator" w:id="0">
    <w:p w14:paraId="69C98EC8" w14:textId="77777777" w:rsidR="00686CD8" w:rsidRDefault="00686CD8" w:rsidP="00F3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37A8" w14:textId="77777777" w:rsidR="00D33062" w:rsidRDefault="00D33062">
    <w:pPr>
      <w:pStyle w:val="Header"/>
    </w:pPr>
    <w:r>
      <w:rPr>
        <w:noProof/>
      </w:rPr>
      <w:drawing>
        <wp:inline distT="0" distB="0" distL="0" distR="0" wp14:anchorId="22392A56" wp14:editId="0619DAE5">
          <wp:extent cx="5732145" cy="71183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3F30"/>
    <w:multiLevelType w:val="hybridMultilevel"/>
    <w:tmpl w:val="6714F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08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8E"/>
    <w:rsid w:val="00001191"/>
    <w:rsid w:val="00005B74"/>
    <w:rsid w:val="00023E87"/>
    <w:rsid w:val="00026A60"/>
    <w:rsid w:val="00054A9F"/>
    <w:rsid w:val="00075942"/>
    <w:rsid w:val="00085CA1"/>
    <w:rsid w:val="000955D0"/>
    <w:rsid w:val="000C2C4F"/>
    <w:rsid w:val="000D2B3F"/>
    <w:rsid w:val="000D6F88"/>
    <w:rsid w:val="000D7208"/>
    <w:rsid w:val="000F2235"/>
    <w:rsid w:val="001178A8"/>
    <w:rsid w:val="00137E87"/>
    <w:rsid w:val="00154B8C"/>
    <w:rsid w:val="001553F3"/>
    <w:rsid w:val="001579F3"/>
    <w:rsid w:val="001C3F53"/>
    <w:rsid w:val="001D4F08"/>
    <w:rsid w:val="00220F5F"/>
    <w:rsid w:val="00247DBD"/>
    <w:rsid w:val="002A5C2D"/>
    <w:rsid w:val="002B2B29"/>
    <w:rsid w:val="002D1CB3"/>
    <w:rsid w:val="002E14DB"/>
    <w:rsid w:val="002E1E47"/>
    <w:rsid w:val="002E48BF"/>
    <w:rsid w:val="002F1894"/>
    <w:rsid w:val="002F2DF6"/>
    <w:rsid w:val="00320127"/>
    <w:rsid w:val="00322E52"/>
    <w:rsid w:val="00327166"/>
    <w:rsid w:val="00335D32"/>
    <w:rsid w:val="00366C8E"/>
    <w:rsid w:val="003752BE"/>
    <w:rsid w:val="00381A71"/>
    <w:rsid w:val="00386ADC"/>
    <w:rsid w:val="00390233"/>
    <w:rsid w:val="003B3425"/>
    <w:rsid w:val="003F2CB8"/>
    <w:rsid w:val="003F6472"/>
    <w:rsid w:val="00460820"/>
    <w:rsid w:val="00490E5E"/>
    <w:rsid w:val="004916F9"/>
    <w:rsid w:val="00494E8C"/>
    <w:rsid w:val="004A19EF"/>
    <w:rsid w:val="004A3EE7"/>
    <w:rsid w:val="004A41EC"/>
    <w:rsid w:val="004C0643"/>
    <w:rsid w:val="004E10FD"/>
    <w:rsid w:val="004E4F0B"/>
    <w:rsid w:val="004E70F1"/>
    <w:rsid w:val="00504BE5"/>
    <w:rsid w:val="00547868"/>
    <w:rsid w:val="00551CFD"/>
    <w:rsid w:val="00583457"/>
    <w:rsid w:val="005A47D8"/>
    <w:rsid w:val="005D6BED"/>
    <w:rsid w:val="00612527"/>
    <w:rsid w:val="00674262"/>
    <w:rsid w:val="0067544B"/>
    <w:rsid w:val="00686CD8"/>
    <w:rsid w:val="00690A11"/>
    <w:rsid w:val="006A29B4"/>
    <w:rsid w:val="006B4BA2"/>
    <w:rsid w:val="006D162C"/>
    <w:rsid w:val="007118B2"/>
    <w:rsid w:val="0071588E"/>
    <w:rsid w:val="00721E05"/>
    <w:rsid w:val="00731E4D"/>
    <w:rsid w:val="00746542"/>
    <w:rsid w:val="0077755A"/>
    <w:rsid w:val="007932EA"/>
    <w:rsid w:val="00795E24"/>
    <w:rsid w:val="007E0D54"/>
    <w:rsid w:val="007E49BA"/>
    <w:rsid w:val="007F7A73"/>
    <w:rsid w:val="00831AD0"/>
    <w:rsid w:val="008521BC"/>
    <w:rsid w:val="008D34E2"/>
    <w:rsid w:val="008E1640"/>
    <w:rsid w:val="008E3F50"/>
    <w:rsid w:val="008E7054"/>
    <w:rsid w:val="00901CF2"/>
    <w:rsid w:val="009056A2"/>
    <w:rsid w:val="00907C6D"/>
    <w:rsid w:val="009241DD"/>
    <w:rsid w:val="00925DD8"/>
    <w:rsid w:val="00956378"/>
    <w:rsid w:val="00984E7D"/>
    <w:rsid w:val="009950CE"/>
    <w:rsid w:val="009A23DF"/>
    <w:rsid w:val="009A44F2"/>
    <w:rsid w:val="009A573E"/>
    <w:rsid w:val="009A76D6"/>
    <w:rsid w:val="009F4C99"/>
    <w:rsid w:val="00A42A76"/>
    <w:rsid w:val="00A45D31"/>
    <w:rsid w:val="00A4716A"/>
    <w:rsid w:val="00A54DB9"/>
    <w:rsid w:val="00A55613"/>
    <w:rsid w:val="00A62C0E"/>
    <w:rsid w:val="00A646F3"/>
    <w:rsid w:val="00A82FD0"/>
    <w:rsid w:val="00A861A3"/>
    <w:rsid w:val="00AB30AE"/>
    <w:rsid w:val="00AB57CB"/>
    <w:rsid w:val="00B036B4"/>
    <w:rsid w:val="00B07320"/>
    <w:rsid w:val="00B23B1B"/>
    <w:rsid w:val="00B45FD7"/>
    <w:rsid w:val="00B46201"/>
    <w:rsid w:val="00B52B97"/>
    <w:rsid w:val="00B57CA0"/>
    <w:rsid w:val="00B964C3"/>
    <w:rsid w:val="00BA0227"/>
    <w:rsid w:val="00BA4A91"/>
    <w:rsid w:val="00BD3DB7"/>
    <w:rsid w:val="00C02BFC"/>
    <w:rsid w:val="00C05C6B"/>
    <w:rsid w:val="00C06FF7"/>
    <w:rsid w:val="00C304DB"/>
    <w:rsid w:val="00C30F0B"/>
    <w:rsid w:val="00C71DFE"/>
    <w:rsid w:val="00C72409"/>
    <w:rsid w:val="00C8203A"/>
    <w:rsid w:val="00C864AC"/>
    <w:rsid w:val="00D33062"/>
    <w:rsid w:val="00D53E07"/>
    <w:rsid w:val="00D965CD"/>
    <w:rsid w:val="00DA65FF"/>
    <w:rsid w:val="00DB03C0"/>
    <w:rsid w:val="00DD4025"/>
    <w:rsid w:val="00DE6165"/>
    <w:rsid w:val="00E02DB9"/>
    <w:rsid w:val="00E1471D"/>
    <w:rsid w:val="00E148DF"/>
    <w:rsid w:val="00E52461"/>
    <w:rsid w:val="00E606C5"/>
    <w:rsid w:val="00E65084"/>
    <w:rsid w:val="00E70ECC"/>
    <w:rsid w:val="00E74FF0"/>
    <w:rsid w:val="00E914D3"/>
    <w:rsid w:val="00EC242B"/>
    <w:rsid w:val="00EC28CD"/>
    <w:rsid w:val="00EE6BAC"/>
    <w:rsid w:val="00F062CA"/>
    <w:rsid w:val="00F11821"/>
    <w:rsid w:val="00F16355"/>
    <w:rsid w:val="00F37C6A"/>
    <w:rsid w:val="00F43E33"/>
    <w:rsid w:val="00F931E0"/>
    <w:rsid w:val="00FA3A5A"/>
    <w:rsid w:val="00FB1B33"/>
    <w:rsid w:val="00FC0D41"/>
    <w:rsid w:val="00FD471C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18C2B"/>
  <w15:docId w15:val="{97973622-ACA1-4057-896C-18FC7DF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6A"/>
  </w:style>
  <w:style w:type="paragraph" w:styleId="Footer">
    <w:name w:val="footer"/>
    <w:basedOn w:val="Normal"/>
    <w:link w:val="FooterChar"/>
    <w:uiPriority w:val="99"/>
    <w:unhideWhenUsed/>
    <w:rsid w:val="00F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6A"/>
  </w:style>
  <w:style w:type="paragraph" w:styleId="BalloonText">
    <w:name w:val="Balloon Text"/>
    <w:basedOn w:val="Normal"/>
    <w:link w:val="BalloonTextChar"/>
    <w:uiPriority w:val="99"/>
    <w:semiHidden/>
    <w:unhideWhenUsed/>
    <w:rsid w:val="00F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7C6A"/>
    <w:rPr>
      <w:b/>
      <w:bCs/>
    </w:rPr>
  </w:style>
  <w:style w:type="character" w:customStyle="1" w:styleId="x-1177124532font">
    <w:name w:val="x_-1177124532font"/>
    <w:basedOn w:val="DefaultParagraphFont"/>
    <w:rsid w:val="000C2C4F"/>
  </w:style>
  <w:style w:type="character" w:customStyle="1" w:styleId="x-1177124532size">
    <w:name w:val="x_-1177124532size"/>
    <w:basedOn w:val="DefaultParagraphFont"/>
    <w:rsid w:val="000C2C4F"/>
  </w:style>
  <w:style w:type="paragraph" w:styleId="ListParagraph">
    <w:name w:val="List Paragraph"/>
    <w:aliases w:val="List Paragraph 1,List Paragraph (numbered (a)),Use Case List Paragraph,NUMBERED PARAGRAPH,References,ReferencesCxSpLast,lp1,Numbered Paragraph,Main numbered paragraph,Numbered List Paragraph,123 List Paragraph,Bullets,Title Style 1"/>
    <w:basedOn w:val="Normal"/>
    <w:link w:val="ListParagraphChar"/>
    <w:uiPriority w:val="34"/>
    <w:qFormat/>
    <w:rsid w:val="00FA3A5A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aliases w:val="List Paragraph 1 Char,List Paragraph (numbered (a)) Char,Use Case List Paragraph Char,NUMBERED PARAGRAPH Char,References Char,ReferencesCxSpLast Char,lp1 Char,Numbered Paragraph Char,Main numbered paragraph Char,Bullets Char"/>
    <w:link w:val="ListParagraph"/>
    <w:uiPriority w:val="34"/>
    <w:qFormat/>
    <w:locked/>
    <w:rsid w:val="00FA3A5A"/>
    <w:rPr>
      <w:rFonts w:ascii="Times New Roman" w:hAnsi="Times New Roman"/>
    </w:rPr>
  </w:style>
  <w:style w:type="paragraph" w:styleId="NoSpacing">
    <w:name w:val="No Spacing"/>
    <w:uiPriority w:val="1"/>
    <w:qFormat/>
    <w:rsid w:val="00FA3A5A"/>
    <w:pPr>
      <w:spacing w:after="0" w:line="240" w:lineRule="auto"/>
    </w:pPr>
  </w:style>
  <w:style w:type="paragraph" w:styleId="Revision">
    <w:name w:val="Revision"/>
    <w:hidden/>
    <w:uiPriority w:val="99"/>
    <w:semiHidden/>
    <w:rsid w:val="0049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Moshaddek Alam</cp:lastModifiedBy>
  <cp:revision>2</cp:revision>
  <cp:lastPrinted>2021-01-12T04:17:00Z</cp:lastPrinted>
  <dcterms:created xsi:type="dcterms:W3CDTF">2023-06-20T09:46:00Z</dcterms:created>
  <dcterms:modified xsi:type="dcterms:W3CDTF">2023-06-20T09:46:00Z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3fa6858d9a3a8438f84e5da6d79727806a80cf6c8214b4fda4dd9c382720a7e6</vt:lpwstr>
  </property>
</Properties>
</file>