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5F70" w14:textId="77777777" w:rsidR="00262ECD" w:rsidRPr="009E0576" w:rsidRDefault="00262ECD" w:rsidP="00DA34C5">
      <w:pPr>
        <w:jc w:val="both"/>
        <w:rPr>
          <w:rFonts w:cstheme="minorHAnsi"/>
          <w:bCs/>
          <w:color w:val="000000" w:themeColor="text1"/>
          <w:szCs w:val="22"/>
        </w:rPr>
      </w:pPr>
      <w:r w:rsidRPr="009E0576">
        <w:rPr>
          <w:rFonts w:cstheme="minorHAnsi"/>
          <w:bCs/>
          <w:color w:val="000000" w:themeColor="text1"/>
          <w:szCs w:val="22"/>
        </w:rPr>
        <w:t>Press Release</w:t>
      </w:r>
    </w:p>
    <w:p w14:paraId="247B211C" w14:textId="2489D08E" w:rsidR="00262ECD" w:rsidRPr="009E0576" w:rsidRDefault="00262ECD" w:rsidP="00DA34C5">
      <w:pPr>
        <w:jc w:val="both"/>
        <w:rPr>
          <w:rFonts w:cstheme="minorHAnsi"/>
          <w:bCs/>
          <w:color w:val="000000" w:themeColor="text1"/>
          <w:szCs w:val="22"/>
        </w:rPr>
      </w:pPr>
      <w:r w:rsidRPr="009E0576">
        <w:rPr>
          <w:rFonts w:cstheme="minorHAnsi"/>
          <w:bCs/>
          <w:color w:val="000000" w:themeColor="text1"/>
          <w:szCs w:val="22"/>
        </w:rPr>
        <w:t>BUILD/</w:t>
      </w:r>
      <w:r w:rsidR="00AA1E55" w:rsidRPr="009E0576">
        <w:rPr>
          <w:rFonts w:cstheme="minorHAnsi"/>
          <w:bCs/>
          <w:color w:val="000000" w:themeColor="text1"/>
          <w:szCs w:val="22"/>
        </w:rPr>
        <w:t>11</w:t>
      </w:r>
      <w:r w:rsidRPr="009E0576">
        <w:rPr>
          <w:rFonts w:cstheme="minorHAnsi"/>
          <w:bCs/>
          <w:color w:val="000000" w:themeColor="text1"/>
          <w:szCs w:val="22"/>
        </w:rPr>
        <w:t>/202</w:t>
      </w:r>
      <w:r w:rsidR="00AA1E55" w:rsidRPr="009E0576">
        <w:rPr>
          <w:rFonts w:cstheme="minorHAnsi"/>
          <w:bCs/>
          <w:color w:val="000000" w:themeColor="text1"/>
          <w:szCs w:val="22"/>
        </w:rPr>
        <w:t>3</w:t>
      </w:r>
      <w:r w:rsidR="0007407A">
        <w:rPr>
          <w:rFonts w:cstheme="minorHAnsi"/>
          <w:bCs/>
          <w:color w:val="000000" w:themeColor="text1"/>
          <w:szCs w:val="22"/>
        </w:rPr>
        <w:t>/400</w:t>
      </w:r>
      <w:r w:rsidR="003E1770" w:rsidRPr="009E0576">
        <w:rPr>
          <w:rFonts w:cstheme="minorHAnsi"/>
          <w:bCs/>
          <w:color w:val="000000" w:themeColor="text1"/>
          <w:szCs w:val="22"/>
        </w:rPr>
        <w:t xml:space="preserve">       </w:t>
      </w:r>
      <w:r w:rsidRPr="009E0576">
        <w:rPr>
          <w:rFonts w:cstheme="minorHAnsi"/>
          <w:bCs/>
          <w:color w:val="000000" w:themeColor="text1"/>
          <w:szCs w:val="22"/>
        </w:rPr>
        <w:tab/>
        <w:t xml:space="preserve">                   </w:t>
      </w:r>
      <w:r w:rsidR="002B0C22" w:rsidRPr="009E0576">
        <w:rPr>
          <w:rFonts w:cstheme="minorHAnsi"/>
          <w:bCs/>
          <w:color w:val="000000" w:themeColor="text1"/>
          <w:szCs w:val="22"/>
        </w:rPr>
        <w:t xml:space="preserve">             </w:t>
      </w:r>
      <w:r w:rsidR="002B0C22" w:rsidRPr="009E0576">
        <w:rPr>
          <w:rFonts w:cstheme="minorHAnsi"/>
          <w:bCs/>
          <w:color w:val="000000" w:themeColor="text1"/>
          <w:szCs w:val="22"/>
        </w:rPr>
        <w:tab/>
      </w:r>
      <w:r w:rsidR="002B0C22" w:rsidRPr="009E0576">
        <w:rPr>
          <w:rFonts w:cstheme="minorHAnsi"/>
          <w:bCs/>
          <w:color w:val="000000" w:themeColor="text1"/>
          <w:szCs w:val="22"/>
        </w:rPr>
        <w:tab/>
      </w:r>
      <w:r w:rsidR="002B0C22" w:rsidRPr="009E0576">
        <w:rPr>
          <w:rFonts w:cstheme="minorHAnsi"/>
          <w:bCs/>
          <w:color w:val="000000" w:themeColor="text1"/>
          <w:szCs w:val="22"/>
        </w:rPr>
        <w:tab/>
        <w:t xml:space="preserve">         </w:t>
      </w:r>
      <w:r w:rsidRPr="009E0576">
        <w:rPr>
          <w:rFonts w:cstheme="minorHAnsi"/>
          <w:bCs/>
          <w:color w:val="000000" w:themeColor="text1"/>
          <w:szCs w:val="22"/>
        </w:rPr>
        <w:t xml:space="preserve">Date: </w:t>
      </w:r>
      <w:r w:rsidR="00AA1E55" w:rsidRPr="009E0576">
        <w:rPr>
          <w:rFonts w:cstheme="minorHAnsi"/>
          <w:bCs/>
          <w:color w:val="000000" w:themeColor="text1"/>
          <w:szCs w:val="22"/>
        </w:rPr>
        <w:t xml:space="preserve">November 22, 2023 </w:t>
      </w:r>
    </w:p>
    <w:p w14:paraId="22B1E559" w14:textId="77777777" w:rsidR="00262ECD" w:rsidRPr="009E0576" w:rsidRDefault="00262ECD" w:rsidP="00DA34C5">
      <w:pPr>
        <w:tabs>
          <w:tab w:val="left" w:pos="200"/>
        </w:tabs>
        <w:spacing w:after="0" w:line="360" w:lineRule="auto"/>
        <w:jc w:val="both"/>
        <w:rPr>
          <w:rFonts w:cstheme="minorHAnsi"/>
          <w:bCs/>
          <w:color w:val="000000" w:themeColor="text1"/>
          <w:szCs w:val="22"/>
          <w:u w:val="single"/>
        </w:rPr>
      </w:pPr>
      <w:r w:rsidRPr="009E0576">
        <w:rPr>
          <w:rFonts w:cstheme="minorHAnsi"/>
          <w:bCs/>
          <w:color w:val="000000" w:themeColor="text1"/>
          <w:szCs w:val="22"/>
          <w:u w:val="single"/>
        </w:rPr>
        <w:t>Attn: News Editor/ Chief Reporter/ Assignment Editor /Business Page-in-Charge:</w:t>
      </w:r>
    </w:p>
    <w:p w14:paraId="1DB84753" w14:textId="77777777" w:rsidR="009E0576" w:rsidRPr="009E0576" w:rsidRDefault="009E0576" w:rsidP="00DA34C5">
      <w:pPr>
        <w:tabs>
          <w:tab w:val="left" w:pos="200"/>
        </w:tabs>
        <w:spacing w:after="0" w:line="360" w:lineRule="auto"/>
        <w:jc w:val="both"/>
        <w:rPr>
          <w:rFonts w:cstheme="minorHAnsi"/>
          <w:bCs/>
          <w:color w:val="000000" w:themeColor="text1"/>
          <w:szCs w:val="22"/>
          <w:u w:val="single"/>
        </w:rPr>
      </w:pPr>
    </w:p>
    <w:p w14:paraId="0014F6C2" w14:textId="4DC9B8FA" w:rsidR="00DA34C5" w:rsidRPr="0007407A" w:rsidRDefault="00DA34C5" w:rsidP="0007407A">
      <w:pPr>
        <w:tabs>
          <w:tab w:val="left" w:pos="200"/>
        </w:tabs>
        <w:spacing w:after="0" w:line="360" w:lineRule="auto"/>
        <w:jc w:val="center"/>
        <w:rPr>
          <w:rFonts w:cstheme="minorHAnsi"/>
          <w:b/>
          <w:color w:val="000000" w:themeColor="text1"/>
          <w:szCs w:val="22"/>
        </w:rPr>
      </w:pPr>
      <w:r w:rsidRPr="0007407A">
        <w:rPr>
          <w:rFonts w:cstheme="minorHAnsi"/>
          <w:b/>
          <w:color w:val="000000" w:themeColor="text1"/>
          <w:szCs w:val="22"/>
        </w:rPr>
        <w:t xml:space="preserve">Thrust </w:t>
      </w:r>
      <w:r w:rsidR="00B46DEB" w:rsidRPr="0007407A">
        <w:rPr>
          <w:rFonts w:cstheme="minorHAnsi"/>
          <w:b/>
          <w:color w:val="000000" w:themeColor="text1"/>
          <w:szCs w:val="22"/>
        </w:rPr>
        <w:t>on Good</w:t>
      </w:r>
      <w:r w:rsidRPr="0007407A">
        <w:rPr>
          <w:rFonts w:cstheme="minorHAnsi"/>
          <w:b/>
          <w:color w:val="000000" w:themeColor="text1"/>
          <w:szCs w:val="22"/>
        </w:rPr>
        <w:t xml:space="preserve"> Governance in Banking Sector Stressed at BUILD FSDWC Meeting</w:t>
      </w:r>
    </w:p>
    <w:p w14:paraId="2C1D6B82" w14:textId="4BE3F9C2" w:rsidR="00DA5E43" w:rsidRPr="009E0576" w:rsidRDefault="00DA34C5" w:rsidP="00DA34C5">
      <w:pPr>
        <w:spacing w:after="0" w:line="300" w:lineRule="atLeast"/>
        <w:jc w:val="both"/>
        <w:rPr>
          <w:rFonts w:eastAsia="Times New Roman" w:cstheme="minorHAnsi"/>
          <w:bCs/>
          <w:szCs w:val="22"/>
        </w:rPr>
      </w:pPr>
      <w:r>
        <w:rPr>
          <w:rFonts w:eastAsia="Times New Roman" w:cstheme="minorHAnsi"/>
          <w:bCs/>
          <w:sz w:val="16"/>
          <w:szCs w:val="22"/>
          <w:lang w:bidi="bn-IN"/>
        </w:rPr>
        <w:t xml:space="preserve"> </w:t>
      </w:r>
      <w:r w:rsidR="003E1770" w:rsidRPr="009E0576">
        <w:rPr>
          <w:rFonts w:eastAsia="Times New Roman" w:cstheme="minorHAnsi"/>
          <w:bCs/>
          <w:szCs w:val="22"/>
        </w:rPr>
        <w:t xml:space="preserve">Deputy Governor, Bangladesh Bank Abu Farah Md. Nasser said that our key focus is to </w:t>
      </w:r>
      <w:r w:rsidR="00DA5E43" w:rsidRPr="009E0576">
        <w:rPr>
          <w:rFonts w:eastAsia="Times New Roman" w:cstheme="minorHAnsi"/>
          <w:bCs/>
          <w:szCs w:val="22"/>
        </w:rPr>
        <w:t xml:space="preserve">take proper, </w:t>
      </w:r>
      <w:proofErr w:type="gramStart"/>
      <w:r w:rsidR="00DA5E43" w:rsidRPr="009E0576">
        <w:rPr>
          <w:rFonts w:eastAsia="Times New Roman" w:cstheme="minorHAnsi"/>
          <w:bCs/>
          <w:szCs w:val="22"/>
        </w:rPr>
        <w:t>visible</w:t>
      </w:r>
      <w:proofErr w:type="gramEnd"/>
      <w:r w:rsidR="00DA5E43" w:rsidRPr="009E0576">
        <w:rPr>
          <w:rFonts w:eastAsia="Times New Roman" w:cstheme="minorHAnsi"/>
          <w:bCs/>
          <w:szCs w:val="22"/>
        </w:rPr>
        <w:t xml:space="preserve"> and fast actions to ensure good governance in the banking sector for addressing monumental challenges faced by the banking sectors due to control inflation and volatility in the foreign exchange regime and higher non-performing loans. </w:t>
      </w:r>
    </w:p>
    <w:p w14:paraId="7FB21950" w14:textId="77777777" w:rsidR="00DA5E43" w:rsidRPr="009C77C1" w:rsidRDefault="00DA5E43" w:rsidP="00DA34C5">
      <w:pPr>
        <w:spacing w:after="0" w:line="300" w:lineRule="atLeast"/>
        <w:jc w:val="both"/>
        <w:rPr>
          <w:rFonts w:eastAsia="Times New Roman" w:cstheme="minorHAnsi"/>
          <w:bCs/>
          <w:sz w:val="8"/>
          <w:szCs w:val="22"/>
        </w:rPr>
      </w:pPr>
    </w:p>
    <w:p w14:paraId="6E821004" w14:textId="7194A21D" w:rsidR="003E1770" w:rsidRPr="009E0576" w:rsidRDefault="003E1770" w:rsidP="00DA34C5">
      <w:pPr>
        <w:spacing w:after="100" w:afterAutospacing="1" w:line="240" w:lineRule="auto"/>
        <w:jc w:val="both"/>
        <w:rPr>
          <w:rFonts w:eastAsia="Times New Roman" w:cstheme="minorHAnsi"/>
          <w:bCs/>
          <w:szCs w:val="22"/>
        </w:rPr>
      </w:pPr>
      <w:r w:rsidRPr="009E0576">
        <w:rPr>
          <w:rFonts w:eastAsia="Times New Roman" w:cstheme="minorHAnsi"/>
          <w:bCs/>
          <w:szCs w:val="22"/>
        </w:rPr>
        <w:t xml:space="preserve">The Deputy Governor was speaking </w:t>
      </w:r>
      <w:r w:rsidR="00B46DEB" w:rsidRPr="009E0576">
        <w:rPr>
          <w:rFonts w:eastAsia="Times New Roman" w:cstheme="minorHAnsi"/>
          <w:bCs/>
          <w:szCs w:val="22"/>
        </w:rPr>
        <w:t>at</w:t>
      </w:r>
      <w:r w:rsidRPr="009E0576">
        <w:rPr>
          <w:rFonts w:eastAsia="Times New Roman" w:cstheme="minorHAnsi"/>
          <w:bCs/>
          <w:szCs w:val="22"/>
        </w:rPr>
        <w:t xml:space="preserve"> the </w:t>
      </w:r>
      <w:r w:rsidR="00952F7E" w:rsidRPr="009E0576">
        <w:rPr>
          <w:rFonts w:eastAsia="Times New Roman" w:cstheme="minorHAnsi"/>
          <w:bCs/>
          <w:szCs w:val="22"/>
        </w:rPr>
        <w:t>11</w:t>
      </w:r>
      <w:r w:rsidR="00952F7E" w:rsidRPr="009E0576">
        <w:rPr>
          <w:rFonts w:eastAsia="Times New Roman" w:cstheme="minorHAnsi"/>
          <w:bCs/>
          <w:szCs w:val="22"/>
          <w:vertAlign w:val="superscript"/>
        </w:rPr>
        <w:t>th</w:t>
      </w:r>
      <w:r w:rsidR="00952F7E" w:rsidRPr="009E0576">
        <w:rPr>
          <w:rFonts w:eastAsia="Times New Roman" w:cstheme="minorHAnsi"/>
          <w:bCs/>
          <w:szCs w:val="22"/>
        </w:rPr>
        <w:t xml:space="preserve"> </w:t>
      </w:r>
      <w:r w:rsidRPr="009E0576">
        <w:rPr>
          <w:rFonts w:eastAsia="Times New Roman" w:cstheme="minorHAnsi"/>
          <w:bCs/>
          <w:szCs w:val="22"/>
        </w:rPr>
        <w:t>Financial Sector Development Working Committee (FSDWC) Meeting</w:t>
      </w:r>
      <w:r w:rsidR="00B46DEB">
        <w:rPr>
          <w:rFonts w:eastAsia="Times New Roman" w:cstheme="minorHAnsi"/>
          <w:bCs/>
          <w:szCs w:val="22"/>
        </w:rPr>
        <w:t xml:space="preserve"> </w:t>
      </w:r>
      <w:r w:rsidRPr="009E0576">
        <w:rPr>
          <w:rFonts w:eastAsia="Times New Roman" w:cstheme="minorHAnsi"/>
          <w:bCs/>
          <w:szCs w:val="22"/>
        </w:rPr>
        <w:t>organized</w:t>
      </w:r>
      <w:r w:rsidR="00B46DEB">
        <w:rPr>
          <w:rFonts w:eastAsia="Times New Roman" w:cstheme="minorHAnsi"/>
          <w:bCs/>
          <w:szCs w:val="22"/>
        </w:rPr>
        <w:t xml:space="preserve"> </w:t>
      </w:r>
      <w:proofErr w:type="gramStart"/>
      <w:r w:rsidR="00B46DEB">
        <w:rPr>
          <w:rFonts w:eastAsia="Times New Roman" w:cstheme="minorHAnsi"/>
          <w:bCs/>
          <w:szCs w:val="22"/>
        </w:rPr>
        <w:t>virtually</w:t>
      </w:r>
      <w:r w:rsidRPr="009E0576">
        <w:rPr>
          <w:rFonts w:eastAsia="Times New Roman" w:cstheme="minorHAnsi"/>
          <w:bCs/>
          <w:szCs w:val="22"/>
        </w:rPr>
        <w:t xml:space="preserve"> by</w:t>
      </w:r>
      <w:proofErr w:type="gramEnd"/>
      <w:r w:rsidRPr="009E0576">
        <w:rPr>
          <w:rFonts w:eastAsia="Times New Roman" w:cstheme="minorHAnsi"/>
          <w:bCs/>
          <w:szCs w:val="22"/>
        </w:rPr>
        <w:t xml:space="preserve"> Business Initiative Leading Development (BUILD) on </w:t>
      </w:r>
      <w:r w:rsidR="00952F7E" w:rsidRPr="009E0576">
        <w:rPr>
          <w:rFonts w:eastAsia="Times New Roman" w:cstheme="minorHAnsi"/>
          <w:bCs/>
          <w:szCs w:val="22"/>
        </w:rPr>
        <w:t>November 22, 2023</w:t>
      </w:r>
      <w:r w:rsidRPr="009E0576">
        <w:rPr>
          <w:rFonts w:eastAsia="Times New Roman" w:cstheme="minorHAnsi"/>
          <w:bCs/>
          <w:szCs w:val="22"/>
        </w:rPr>
        <w:t xml:space="preserve">.  Abu Farah Md. Nasser, Deputy Governor, Bangladesh Bank (BB), and </w:t>
      </w:r>
      <w:r w:rsidR="00952F7E" w:rsidRPr="009E0576">
        <w:rPr>
          <w:rFonts w:eastAsia="Times New Roman" w:cstheme="minorHAnsi"/>
          <w:bCs/>
          <w:szCs w:val="22"/>
        </w:rPr>
        <w:t>Barrister Sameer Sattar</w:t>
      </w:r>
      <w:r w:rsidRPr="009E0576">
        <w:rPr>
          <w:rFonts w:eastAsia="Times New Roman" w:cstheme="minorHAnsi"/>
          <w:bCs/>
          <w:szCs w:val="22"/>
        </w:rPr>
        <w:t xml:space="preserve">, President of Dhaka Chamber of </w:t>
      </w:r>
      <w:r w:rsidR="00B46DEB" w:rsidRPr="009E0576">
        <w:rPr>
          <w:rFonts w:eastAsia="Times New Roman" w:cstheme="minorHAnsi"/>
          <w:bCs/>
          <w:szCs w:val="22"/>
        </w:rPr>
        <w:t>Commerce,</w:t>
      </w:r>
      <w:r w:rsidRPr="009E0576">
        <w:rPr>
          <w:rFonts w:eastAsia="Times New Roman" w:cstheme="minorHAnsi"/>
          <w:bCs/>
          <w:szCs w:val="22"/>
        </w:rPr>
        <w:t xml:space="preserve"> and Industry (DCCI) co-chaired the meeting.</w:t>
      </w:r>
    </w:p>
    <w:p w14:paraId="0EAD5055" w14:textId="2DFA47EA" w:rsidR="00DA5E43" w:rsidRPr="009E0576" w:rsidRDefault="003E1770" w:rsidP="00DA34C5">
      <w:pPr>
        <w:jc w:val="both"/>
        <w:rPr>
          <w:rFonts w:cstheme="minorHAnsi"/>
          <w:bCs/>
          <w:szCs w:val="22"/>
        </w:rPr>
      </w:pPr>
      <w:r w:rsidRPr="009E0576">
        <w:rPr>
          <w:rFonts w:eastAsia="Times New Roman" w:cstheme="minorHAnsi"/>
          <w:bCs/>
          <w:szCs w:val="22"/>
        </w:rPr>
        <w:t xml:space="preserve">He further said that </w:t>
      </w:r>
      <w:r w:rsidR="009C77C1">
        <w:rPr>
          <w:rFonts w:cstheme="minorHAnsi"/>
          <w:bCs/>
          <w:szCs w:val="22"/>
        </w:rPr>
        <w:t>t</w:t>
      </w:r>
      <w:r w:rsidR="00DA5E43" w:rsidRPr="009E0576">
        <w:rPr>
          <w:rFonts w:cstheme="minorHAnsi"/>
          <w:bCs/>
          <w:szCs w:val="22"/>
        </w:rPr>
        <w:t>he present situation of investment and trade will get momentum after the upcoming election and new administration</w:t>
      </w:r>
      <w:r w:rsidR="00DA34C5">
        <w:rPr>
          <w:rFonts w:cstheme="minorHAnsi"/>
          <w:bCs/>
          <w:szCs w:val="22"/>
        </w:rPr>
        <w:t xml:space="preserve"> will</w:t>
      </w:r>
      <w:r w:rsidR="00DA5E43" w:rsidRPr="009E0576">
        <w:rPr>
          <w:rFonts w:cstheme="minorHAnsi"/>
          <w:bCs/>
          <w:szCs w:val="22"/>
        </w:rPr>
        <w:t xml:space="preserve"> boost the confidence of the investors. From Bangladesh Bank, we have adopted a single exchange rate policy despite</w:t>
      </w:r>
      <w:r w:rsidR="00B46DEB">
        <w:rPr>
          <w:rFonts w:cstheme="minorHAnsi"/>
          <w:bCs/>
          <w:szCs w:val="22"/>
        </w:rPr>
        <w:t>,</w:t>
      </w:r>
      <w:r w:rsidR="00DA5E43" w:rsidRPr="009E0576">
        <w:rPr>
          <w:rFonts w:cstheme="minorHAnsi"/>
          <w:bCs/>
          <w:szCs w:val="22"/>
        </w:rPr>
        <w:t xml:space="preserve"> </w:t>
      </w:r>
      <w:proofErr w:type="gramStart"/>
      <w:r w:rsidR="00DA5E43" w:rsidRPr="009E0576">
        <w:rPr>
          <w:rFonts w:cstheme="minorHAnsi"/>
          <w:bCs/>
          <w:szCs w:val="22"/>
        </w:rPr>
        <w:t>it is fixed by the ABB</w:t>
      </w:r>
      <w:proofErr w:type="gramEnd"/>
      <w:r w:rsidR="00DA5E43" w:rsidRPr="009E0576">
        <w:rPr>
          <w:rFonts w:cstheme="minorHAnsi"/>
          <w:bCs/>
          <w:szCs w:val="22"/>
        </w:rPr>
        <w:t xml:space="preserve"> </w:t>
      </w:r>
      <w:r w:rsidR="00DA34C5">
        <w:rPr>
          <w:rFonts w:cstheme="minorHAnsi"/>
          <w:bCs/>
          <w:szCs w:val="22"/>
        </w:rPr>
        <w:t>and</w:t>
      </w:r>
      <w:r w:rsidR="00DA5E43" w:rsidRPr="009E0576">
        <w:rPr>
          <w:rFonts w:cstheme="minorHAnsi"/>
          <w:bCs/>
          <w:szCs w:val="22"/>
        </w:rPr>
        <w:t xml:space="preserve"> BAFEDA, we are strictly monitoring the rate. To manage the exchange rate </w:t>
      </w:r>
      <w:r w:rsidR="00B46DEB" w:rsidRPr="009E0576">
        <w:rPr>
          <w:rFonts w:cstheme="minorHAnsi"/>
          <w:bCs/>
          <w:szCs w:val="22"/>
        </w:rPr>
        <w:t>fluctuation</w:t>
      </w:r>
      <w:r w:rsidR="00B46DEB">
        <w:rPr>
          <w:rFonts w:cstheme="minorHAnsi"/>
          <w:bCs/>
          <w:szCs w:val="22"/>
        </w:rPr>
        <w:t xml:space="preserve">, </w:t>
      </w:r>
      <w:r w:rsidR="00B46DEB" w:rsidRPr="009E0576">
        <w:rPr>
          <w:rFonts w:cstheme="minorHAnsi"/>
          <w:bCs/>
          <w:szCs w:val="22"/>
        </w:rPr>
        <w:t>the</w:t>
      </w:r>
      <w:r w:rsidR="00DA5E43" w:rsidRPr="009E0576">
        <w:rPr>
          <w:rFonts w:cstheme="minorHAnsi"/>
          <w:bCs/>
          <w:szCs w:val="22"/>
        </w:rPr>
        <w:t xml:space="preserve"> Bangladesh Bank are in contact with the Reserv</w:t>
      </w:r>
      <w:r w:rsidR="009C77C1">
        <w:rPr>
          <w:rFonts w:cstheme="minorHAnsi"/>
          <w:bCs/>
          <w:szCs w:val="22"/>
        </w:rPr>
        <w:t>e Bank of India.</w:t>
      </w:r>
    </w:p>
    <w:p w14:paraId="29EF8F7E" w14:textId="77777777" w:rsidR="00DA5E43" w:rsidRPr="009E0576" w:rsidRDefault="00DA5E43" w:rsidP="00DA34C5">
      <w:pPr>
        <w:jc w:val="both"/>
        <w:rPr>
          <w:rFonts w:cstheme="minorHAnsi"/>
          <w:bCs/>
          <w:szCs w:val="22"/>
        </w:rPr>
      </w:pPr>
      <w:r w:rsidRPr="009E0576">
        <w:rPr>
          <w:rFonts w:cstheme="minorHAnsi"/>
          <w:bCs/>
          <w:szCs w:val="22"/>
        </w:rPr>
        <w:t xml:space="preserve">We have already set out directives to the state-owned commercial banks to control non-performing loans and we are planning to form asset management companies from next year, he said. </w:t>
      </w:r>
    </w:p>
    <w:p w14:paraId="66609A9B" w14:textId="11CE0D20" w:rsidR="003E1770" w:rsidRPr="009E0576" w:rsidRDefault="003E1770" w:rsidP="00DA34C5">
      <w:pPr>
        <w:spacing w:after="100" w:afterAutospacing="1" w:line="240" w:lineRule="auto"/>
        <w:jc w:val="both"/>
        <w:rPr>
          <w:rFonts w:eastAsia="Times New Roman" w:cstheme="minorHAnsi"/>
          <w:bCs/>
          <w:szCs w:val="22"/>
        </w:rPr>
      </w:pPr>
      <w:r w:rsidRPr="009E0576">
        <w:rPr>
          <w:rFonts w:eastAsia="Times New Roman" w:cstheme="minorHAnsi"/>
          <w:bCs/>
          <w:szCs w:val="22"/>
        </w:rPr>
        <w:t>DCCI</w:t>
      </w:r>
      <w:r w:rsidR="00DA5E43" w:rsidRPr="009E0576">
        <w:rPr>
          <w:rFonts w:eastAsia="Times New Roman" w:cstheme="minorHAnsi"/>
          <w:bCs/>
          <w:szCs w:val="22"/>
        </w:rPr>
        <w:t xml:space="preserve"> President</w:t>
      </w:r>
      <w:r w:rsidR="00EC22FD" w:rsidRPr="00EC22FD">
        <w:rPr>
          <w:rFonts w:eastAsia="Times New Roman" w:cstheme="minorHAnsi"/>
          <w:bCs/>
          <w:szCs w:val="22"/>
        </w:rPr>
        <w:t xml:space="preserve"> stressed the importance of managing and controlling non-performing loans through the implementation of governance practice</w:t>
      </w:r>
      <w:r w:rsidR="00EC22FD">
        <w:rPr>
          <w:rFonts w:eastAsia="Times New Roman" w:cstheme="minorHAnsi"/>
          <w:bCs/>
          <w:szCs w:val="22"/>
        </w:rPr>
        <w:t>d</w:t>
      </w:r>
      <w:r w:rsidR="00EC22FD" w:rsidRPr="00EC22FD">
        <w:rPr>
          <w:rFonts w:eastAsia="Times New Roman" w:cstheme="minorHAnsi"/>
          <w:bCs/>
          <w:szCs w:val="22"/>
        </w:rPr>
        <w:t xml:space="preserve"> by scheduled banks. He further advocated for the development of a swift recovery plan with the stakeholders recovering default loans to revitalize the financial sector. Additionally, he expressed gratitude to Bangladesh Bank for streamlining the loan sanction process and minimizing approval times, thereby facilitating easier access to financing for businesses.</w:t>
      </w:r>
    </w:p>
    <w:p w14:paraId="001CD7B4" w14:textId="3D287B7E" w:rsidR="00DA34C5" w:rsidRDefault="009E0576" w:rsidP="00DA34C5">
      <w:pPr>
        <w:pStyle w:val="NoSpacing"/>
      </w:pPr>
      <w:r w:rsidRPr="009E0576">
        <w:rPr>
          <w:rFonts w:eastAsia="Times New Roman" w:cstheme="minorHAnsi"/>
          <w:bCs/>
          <w:szCs w:val="22"/>
        </w:rPr>
        <w:t>CCCI</w:t>
      </w:r>
      <w:r w:rsidR="009C77C1">
        <w:rPr>
          <w:rFonts w:eastAsia="Times New Roman" w:cstheme="minorHAnsi"/>
          <w:bCs/>
          <w:szCs w:val="22"/>
        </w:rPr>
        <w:t xml:space="preserve"> President</w:t>
      </w:r>
      <w:r w:rsidR="00DA34C5">
        <w:rPr>
          <w:rFonts w:eastAsia="Times New Roman" w:cstheme="minorHAnsi"/>
          <w:bCs/>
          <w:szCs w:val="22"/>
        </w:rPr>
        <w:t xml:space="preserve"> </w:t>
      </w:r>
      <w:r w:rsidR="00DA34C5" w:rsidRPr="00DA34C5">
        <w:rPr>
          <w:rFonts w:eastAsia="Times New Roman" w:cstheme="minorHAnsi"/>
          <w:bCs/>
          <w:szCs w:val="22"/>
        </w:rPr>
        <w:t xml:space="preserve">Omar Hazzaz </w:t>
      </w:r>
      <w:r w:rsidR="009C77C1">
        <w:rPr>
          <w:rFonts w:eastAsia="Times New Roman" w:cstheme="minorHAnsi"/>
          <w:bCs/>
          <w:szCs w:val="22"/>
        </w:rPr>
        <w:t>said that</w:t>
      </w:r>
      <w:r w:rsidR="00DA34C5">
        <w:rPr>
          <w:rFonts w:eastAsia="Times New Roman" w:cstheme="minorHAnsi"/>
          <w:bCs/>
          <w:szCs w:val="22"/>
        </w:rPr>
        <w:t xml:space="preserve"> we need to </w:t>
      </w:r>
      <w:r w:rsidR="00B46DEB">
        <w:rPr>
          <w:rFonts w:eastAsia="Times New Roman" w:cstheme="minorHAnsi"/>
          <w:bCs/>
          <w:szCs w:val="22"/>
        </w:rPr>
        <w:t>p</w:t>
      </w:r>
      <w:r w:rsidR="00B46DEB">
        <w:t>romote</w:t>
      </w:r>
      <w:r w:rsidR="00DA34C5">
        <w:t xml:space="preserve"> corporate good governance in the financial sector to gain the trust and confidence while appreciating the research of BUILD</w:t>
      </w:r>
      <w:r w:rsidR="00F1631C">
        <w:t xml:space="preserve">. </w:t>
      </w:r>
    </w:p>
    <w:p w14:paraId="2318113D" w14:textId="06DFADFD" w:rsidR="009E0576" w:rsidRPr="009E0576" w:rsidRDefault="009C77C1" w:rsidP="00DA34C5">
      <w:pPr>
        <w:spacing w:after="100" w:afterAutospacing="1" w:line="240" w:lineRule="auto"/>
        <w:jc w:val="both"/>
        <w:rPr>
          <w:rFonts w:eastAsia="Times New Roman" w:cstheme="minorHAnsi"/>
          <w:bCs/>
          <w:szCs w:val="22"/>
        </w:rPr>
      </w:pPr>
      <w:r>
        <w:rPr>
          <w:rFonts w:eastAsia="Times New Roman" w:cstheme="minorHAnsi"/>
          <w:bCs/>
          <w:szCs w:val="22"/>
        </w:rPr>
        <w:t xml:space="preserve"> </w:t>
      </w:r>
    </w:p>
    <w:p w14:paraId="6D5A1E55" w14:textId="6BF05ECD" w:rsidR="00CC5A69" w:rsidRPr="009E0576" w:rsidRDefault="00952F7E" w:rsidP="00DA34C5">
      <w:pPr>
        <w:tabs>
          <w:tab w:val="num" w:pos="1440"/>
        </w:tabs>
        <w:spacing w:after="100" w:afterAutospacing="1" w:line="240" w:lineRule="auto"/>
        <w:jc w:val="both"/>
        <w:rPr>
          <w:rFonts w:eastAsia="Times New Roman" w:cstheme="minorHAnsi"/>
          <w:bCs/>
          <w:szCs w:val="22"/>
        </w:rPr>
      </w:pPr>
      <w:r w:rsidRPr="009E0576">
        <w:rPr>
          <w:rFonts w:eastAsia="Times New Roman" w:cstheme="minorHAnsi"/>
          <w:bCs/>
          <w:szCs w:val="22"/>
        </w:rPr>
        <w:t>Having updated the implementation on the last 10</w:t>
      </w:r>
      <w:r w:rsidRPr="009E0576">
        <w:rPr>
          <w:rFonts w:eastAsia="Times New Roman" w:cstheme="minorHAnsi"/>
          <w:bCs/>
          <w:szCs w:val="22"/>
          <w:vertAlign w:val="superscript"/>
        </w:rPr>
        <w:t>th</w:t>
      </w:r>
      <w:r w:rsidRPr="009E0576">
        <w:rPr>
          <w:rFonts w:eastAsia="Times New Roman" w:cstheme="minorHAnsi"/>
          <w:bCs/>
          <w:szCs w:val="22"/>
        </w:rPr>
        <w:t xml:space="preserve"> FSDWC Meeting, </w:t>
      </w:r>
      <w:r w:rsidR="003E1770" w:rsidRPr="009E0576">
        <w:rPr>
          <w:rFonts w:eastAsia="Times New Roman" w:cstheme="minorHAnsi"/>
          <w:bCs/>
          <w:szCs w:val="22"/>
        </w:rPr>
        <w:t xml:space="preserve">BUILD CEO Ferdaus Ara Begum delivered </w:t>
      </w:r>
      <w:r w:rsidR="00CC5A69" w:rsidRPr="009E0576">
        <w:rPr>
          <w:rFonts w:eastAsia="Times New Roman" w:cstheme="minorHAnsi"/>
          <w:bCs/>
          <w:szCs w:val="22"/>
        </w:rPr>
        <w:t>a first</w:t>
      </w:r>
      <w:r w:rsidR="003E1770" w:rsidRPr="009E0576">
        <w:rPr>
          <w:rFonts w:eastAsia="Times New Roman" w:cstheme="minorHAnsi"/>
          <w:bCs/>
          <w:szCs w:val="22"/>
        </w:rPr>
        <w:t xml:space="preserve"> presentation on </w:t>
      </w:r>
      <w:r w:rsidR="00CC5A69" w:rsidRPr="009E0576">
        <w:rPr>
          <w:rFonts w:eastAsia="Times New Roman" w:cstheme="minorHAnsi"/>
          <w:bCs/>
          <w:szCs w:val="22"/>
        </w:rPr>
        <w:t>Export Facilitation Pre-Financing Facility</w:t>
      </w:r>
      <w:r w:rsidR="000E4F56">
        <w:rPr>
          <w:rFonts w:eastAsia="Times New Roman" w:cstheme="minorHAnsi"/>
          <w:bCs/>
          <w:szCs w:val="22"/>
        </w:rPr>
        <w:t xml:space="preserve"> </w:t>
      </w:r>
      <w:r w:rsidR="00061EEB">
        <w:rPr>
          <w:rFonts w:eastAsia="Times New Roman" w:cstheme="minorHAnsi"/>
          <w:bCs/>
          <w:szCs w:val="22"/>
        </w:rPr>
        <w:t>(EFPF)</w:t>
      </w:r>
      <w:r w:rsidR="00195E3D">
        <w:rPr>
          <w:rFonts w:eastAsia="Times New Roman" w:cstheme="minorHAnsi"/>
          <w:bCs/>
          <w:szCs w:val="22"/>
        </w:rPr>
        <w:t xml:space="preserve"> </w:t>
      </w:r>
      <w:r w:rsidR="00B46DEB" w:rsidRPr="009E0576">
        <w:rPr>
          <w:rFonts w:eastAsia="Times New Roman" w:cstheme="minorHAnsi"/>
          <w:bCs/>
          <w:szCs w:val="22"/>
        </w:rPr>
        <w:t xml:space="preserve">highlighting </w:t>
      </w:r>
      <w:r w:rsidR="00B46DEB">
        <w:rPr>
          <w:rFonts w:eastAsia="Times New Roman" w:cstheme="minorHAnsi"/>
          <w:bCs/>
          <w:szCs w:val="22"/>
        </w:rPr>
        <w:t>a</w:t>
      </w:r>
      <w:r w:rsidR="00061EEB">
        <w:rPr>
          <w:rFonts w:eastAsia="Times New Roman" w:cstheme="minorHAnsi"/>
          <w:bCs/>
          <w:szCs w:val="22"/>
        </w:rPr>
        <w:t xml:space="preserve"> comparative scenario of EDF and EFPF, </w:t>
      </w:r>
      <w:proofErr w:type="gramStart"/>
      <w:r w:rsidR="00061EEB">
        <w:rPr>
          <w:rFonts w:eastAsia="Times New Roman" w:cstheme="minorHAnsi"/>
          <w:bCs/>
          <w:szCs w:val="22"/>
        </w:rPr>
        <w:t>constraints  faced</w:t>
      </w:r>
      <w:proofErr w:type="gramEnd"/>
      <w:r w:rsidR="00061EEB">
        <w:rPr>
          <w:rFonts w:eastAsia="Times New Roman" w:cstheme="minorHAnsi"/>
          <w:bCs/>
          <w:szCs w:val="22"/>
        </w:rPr>
        <w:t xml:space="preserve"> by the exporters in case of enjoying EFPF etc. The policy </w:t>
      </w:r>
      <w:proofErr w:type="gramStart"/>
      <w:r w:rsidR="00061EEB">
        <w:rPr>
          <w:rFonts w:eastAsia="Times New Roman" w:cstheme="minorHAnsi"/>
          <w:bCs/>
          <w:szCs w:val="22"/>
        </w:rPr>
        <w:t>paper  recommended</w:t>
      </w:r>
      <w:proofErr w:type="gramEnd"/>
      <w:r w:rsidR="00061EEB">
        <w:rPr>
          <w:rFonts w:eastAsia="Times New Roman" w:cstheme="minorHAnsi"/>
          <w:bCs/>
          <w:szCs w:val="22"/>
        </w:rPr>
        <w:t xml:space="preserve"> for increasing the  </w:t>
      </w:r>
      <w:r w:rsidR="00CC5A69" w:rsidRPr="009E0576">
        <w:rPr>
          <w:rFonts w:eastAsia="Times New Roman" w:cstheme="minorHAnsi"/>
          <w:bCs/>
          <w:szCs w:val="22"/>
        </w:rPr>
        <w:t xml:space="preserve">celling of EFPF based on the present demand of the sectors up </w:t>
      </w:r>
      <w:proofErr w:type="gramStart"/>
      <w:r w:rsidR="00CC5A69" w:rsidRPr="009E0576">
        <w:rPr>
          <w:rFonts w:eastAsia="Times New Roman" w:cstheme="minorHAnsi"/>
          <w:bCs/>
          <w:szCs w:val="22"/>
        </w:rPr>
        <w:t>to,</w:t>
      </w:r>
      <w:proofErr w:type="gramEnd"/>
      <w:r w:rsidR="00CC5A69" w:rsidRPr="009E0576">
        <w:rPr>
          <w:rFonts w:eastAsia="Times New Roman" w:cstheme="minorHAnsi"/>
          <w:bCs/>
          <w:szCs w:val="22"/>
        </w:rPr>
        <w:t xml:space="preserve"> Tk 30,000 crore</w:t>
      </w:r>
      <w:r w:rsidR="00CC5A69" w:rsidRPr="009E0576">
        <w:rPr>
          <w:rFonts w:eastAsia="Times New Roman" w:cstheme="minorHAnsi"/>
          <w:bCs/>
          <w:szCs w:val="22"/>
          <w:cs/>
          <w:lang w:bidi="bn-IN"/>
        </w:rPr>
        <w:t xml:space="preserve"> </w:t>
      </w:r>
      <w:r w:rsidR="00061EEB">
        <w:rPr>
          <w:rFonts w:eastAsia="Times New Roman" w:cstheme="minorHAnsi"/>
          <w:bCs/>
          <w:szCs w:val="22"/>
        </w:rPr>
        <w:t>(USD 2.75 billion)</w:t>
      </w:r>
      <w:r w:rsidR="00195E3D">
        <w:rPr>
          <w:rFonts w:eastAsia="Times New Roman" w:cstheme="minorHAnsi"/>
          <w:bCs/>
          <w:szCs w:val="22"/>
        </w:rPr>
        <w:t xml:space="preserve"> with proper monitoring of BB</w:t>
      </w:r>
      <w:r w:rsidR="00CC5A69" w:rsidRPr="009E0576">
        <w:rPr>
          <w:rFonts w:eastAsia="Times New Roman" w:cstheme="minorHAnsi"/>
          <w:bCs/>
          <w:szCs w:val="22"/>
        </w:rPr>
        <w:t xml:space="preserve"> from which loans will be given t</w:t>
      </w:r>
      <w:r w:rsidR="009C77C1">
        <w:rPr>
          <w:rFonts w:eastAsia="Times New Roman" w:cstheme="minorHAnsi"/>
          <w:bCs/>
          <w:szCs w:val="22"/>
        </w:rPr>
        <w:t xml:space="preserve">o pay back-to-back LC </w:t>
      </w:r>
      <w:r w:rsidR="00061EEB">
        <w:rPr>
          <w:rFonts w:eastAsia="Times New Roman" w:cstheme="minorHAnsi"/>
          <w:bCs/>
          <w:szCs w:val="22"/>
        </w:rPr>
        <w:t>payments</w:t>
      </w:r>
      <w:r w:rsidR="009C77C1">
        <w:rPr>
          <w:rFonts w:eastAsia="Times New Roman" w:cstheme="minorHAnsi"/>
          <w:bCs/>
          <w:szCs w:val="22"/>
        </w:rPr>
        <w:t xml:space="preserve">. </w:t>
      </w:r>
      <w:r w:rsidR="00CC5A69" w:rsidRPr="009E0576">
        <w:rPr>
          <w:rFonts w:eastAsia="Times New Roman" w:cstheme="minorHAnsi"/>
          <w:bCs/>
          <w:szCs w:val="22"/>
        </w:rPr>
        <w:t xml:space="preserve">EFPF loan </w:t>
      </w:r>
      <w:r w:rsidR="00B46DEB" w:rsidRPr="009E0576">
        <w:rPr>
          <w:rFonts w:eastAsia="Times New Roman" w:cstheme="minorHAnsi"/>
          <w:bCs/>
          <w:szCs w:val="22"/>
        </w:rPr>
        <w:t>ceiling</w:t>
      </w:r>
      <w:r w:rsidR="00CC5A69" w:rsidRPr="009E0576">
        <w:rPr>
          <w:rFonts w:eastAsia="Times New Roman" w:cstheme="minorHAnsi"/>
          <w:bCs/>
          <w:szCs w:val="22"/>
        </w:rPr>
        <w:t xml:space="preserve"> for </w:t>
      </w:r>
      <w:proofErr w:type="gramStart"/>
      <w:r w:rsidR="00CC5A69" w:rsidRPr="009E0576">
        <w:rPr>
          <w:rFonts w:eastAsia="Times New Roman" w:cstheme="minorHAnsi"/>
          <w:bCs/>
          <w:szCs w:val="22"/>
        </w:rPr>
        <w:t>RMG  can</w:t>
      </w:r>
      <w:proofErr w:type="gramEnd"/>
      <w:r w:rsidR="00CC5A69" w:rsidRPr="009E0576">
        <w:rPr>
          <w:rFonts w:eastAsia="Times New Roman" w:cstheme="minorHAnsi"/>
          <w:bCs/>
          <w:szCs w:val="22"/>
        </w:rPr>
        <w:t xml:space="preserve"> be  increased to at least  BDT 300 </w:t>
      </w:r>
      <w:r w:rsidR="00CC5A69" w:rsidRPr="009E0576">
        <w:rPr>
          <w:rFonts w:eastAsia="Times New Roman" w:cstheme="minorHAnsi"/>
          <w:bCs/>
          <w:szCs w:val="22"/>
        </w:rPr>
        <w:lastRenderedPageBreak/>
        <w:t>crore from BDT 200 crore and EFPF for leather sector is seven (</w:t>
      </w:r>
      <w:r w:rsidR="009C77C1">
        <w:rPr>
          <w:rFonts w:eastAsia="Times New Roman" w:cstheme="minorHAnsi"/>
          <w:bCs/>
          <w:szCs w:val="22"/>
        </w:rPr>
        <w:t xml:space="preserve">BDT </w:t>
      </w:r>
      <w:r w:rsidR="00CC5A69" w:rsidRPr="009E0576">
        <w:rPr>
          <w:rFonts w:eastAsia="Times New Roman" w:cstheme="minorHAnsi"/>
          <w:bCs/>
          <w:szCs w:val="22"/>
        </w:rPr>
        <w:t xml:space="preserve">7) crores which could be equal to RMG. </w:t>
      </w:r>
      <w:r w:rsidR="00061EEB">
        <w:rPr>
          <w:rFonts w:eastAsia="Times New Roman" w:cstheme="minorHAnsi"/>
          <w:bCs/>
          <w:szCs w:val="22"/>
        </w:rPr>
        <w:t xml:space="preserve"> It also </w:t>
      </w:r>
      <w:proofErr w:type="gramStart"/>
      <w:r w:rsidR="00061EEB">
        <w:rPr>
          <w:rFonts w:eastAsia="Times New Roman" w:cstheme="minorHAnsi"/>
          <w:bCs/>
          <w:szCs w:val="22"/>
        </w:rPr>
        <w:t>recommended for</w:t>
      </w:r>
      <w:proofErr w:type="gramEnd"/>
      <w:r w:rsidR="00061EEB">
        <w:rPr>
          <w:rFonts w:eastAsia="Times New Roman" w:cstheme="minorHAnsi"/>
          <w:bCs/>
          <w:szCs w:val="22"/>
        </w:rPr>
        <w:t xml:space="preserve"> </w:t>
      </w:r>
      <w:r w:rsidR="00061EEB">
        <w:t>online-</w:t>
      </w:r>
      <w:r w:rsidR="00B46DEB">
        <w:t>based application</w:t>
      </w:r>
      <w:r w:rsidR="00061EEB">
        <w:t xml:space="preserve"> </w:t>
      </w:r>
      <w:proofErr w:type="gramStart"/>
      <w:r w:rsidR="00061EEB">
        <w:t>services  for</w:t>
      </w:r>
      <w:proofErr w:type="gramEnd"/>
      <w:r w:rsidR="00061EEB">
        <w:t xml:space="preserve"> the EFPF for proper disbursement, availability of this fund  for partial exporters, a safeguard measures for exchange rate fluctuation, </w:t>
      </w:r>
      <w:r w:rsidR="002E7D30">
        <w:t xml:space="preserve">alignment for </w:t>
      </w:r>
      <w:r w:rsidR="00061EEB">
        <w:t xml:space="preserve"> using bonded facilities.</w:t>
      </w:r>
    </w:p>
    <w:p w14:paraId="354AA687" w14:textId="77777777" w:rsidR="00C55799" w:rsidRPr="009E0576" w:rsidRDefault="00CC5A69" w:rsidP="00DA34C5">
      <w:pPr>
        <w:spacing w:after="100" w:afterAutospacing="1"/>
        <w:jc w:val="both"/>
        <w:rPr>
          <w:rFonts w:cstheme="minorHAnsi"/>
          <w:bCs/>
          <w:szCs w:val="22"/>
        </w:rPr>
      </w:pPr>
      <w:r w:rsidRPr="009E0576">
        <w:rPr>
          <w:rFonts w:eastAsia="Times New Roman" w:cstheme="minorHAnsi"/>
          <w:bCs/>
          <w:szCs w:val="22"/>
        </w:rPr>
        <w:t xml:space="preserve">BUILD CEO made another keynote on </w:t>
      </w:r>
      <w:r w:rsidRPr="009E0576">
        <w:rPr>
          <w:rFonts w:eastAsia="Times New Roman" w:cstheme="minorHAnsi"/>
          <w:bCs/>
          <w:szCs w:val="22"/>
          <w:lang w:val="en-GB"/>
        </w:rPr>
        <w:t xml:space="preserve">MPS HI24 Targets and Achievements focusing on </w:t>
      </w:r>
      <w:r w:rsidR="00C55799" w:rsidRPr="009E0576">
        <w:rPr>
          <w:rFonts w:eastAsia="Times New Roman" w:cstheme="minorHAnsi"/>
          <w:bCs/>
          <w:szCs w:val="22"/>
        </w:rPr>
        <w:t xml:space="preserve">Improving Investment Scenarios by filtering development projects during this critical time for soaking external pressures while controlling the exchange rate and broad </w:t>
      </w:r>
      <w:r w:rsidR="002E7D30">
        <w:rPr>
          <w:rFonts w:eastAsia="Times New Roman" w:cstheme="minorHAnsi"/>
          <w:bCs/>
          <w:szCs w:val="22"/>
        </w:rPr>
        <w:t xml:space="preserve">money. The policy paper highlighted the need for alignment of fiscal policy and monetary policy, redesigning auction process for TB fixation process, non-cash incentives for NRBs </w:t>
      </w:r>
      <w:proofErr w:type="gramStart"/>
      <w:r w:rsidR="002E7D30">
        <w:rPr>
          <w:rFonts w:eastAsia="Times New Roman" w:cstheme="minorHAnsi"/>
          <w:bCs/>
          <w:szCs w:val="22"/>
        </w:rPr>
        <w:t>etc.</w:t>
      </w:r>
      <w:proofErr w:type="gramEnd"/>
      <w:r w:rsidR="002E7D30">
        <w:rPr>
          <w:rFonts w:eastAsia="Times New Roman" w:cstheme="minorHAnsi"/>
          <w:bCs/>
          <w:szCs w:val="22"/>
        </w:rPr>
        <w:t xml:space="preserve"> </w:t>
      </w:r>
    </w:p>
    <w:p w14:paraId="0BE3686E" w14:textId="59643163" w:rsidR="009E0576" w:rsidRPr="009E0576" w:rsidRDefault="00DA5E43" w:rsidP="00DA34C5">
      <w:pPr>
        <w:pStyle w:val="Heading4"/>
        <w:shd w:val="clear" w:color="auto" w:fill="FFFFFF"/>
        <w:spacing w:before="0" w:beforeAutospacing="0" w:after="0" w:afterAutospacing="0"/>
        <w:jc w:val="both"/>
        <w:rPr>
          <w:rFonts w:asciiTheme="minorHAnsi" w:hAnsiTheme="minorHAnsi" w:cstheme="minorHAnsi"/>
          <w:b w:val="0"/>
          <w:color w:val="212529"/>
          <w:sz w:val="22"/>
          <w:szCs w:val="22"/>
        </w:rPr>
      </w:pPr>
      <w:r w:rsidRPr="009E0576">
        <w:rPr>
          <w:rFonts w:asciiTheme="minorHAnsi" w:hAnsiTheme="minorHAnsi" w:cstheme="minorHAnsi"/>
          <w:b w:val="0"/>
          <w:sz w:val="22"/>
          <w:szCs w:val="22"/>
        </w:rPr>
        <w:t xml:space="preserve">Prof Dr Mahmood Osman Imam, Department of Finance, Dhaka University mentioned that it is high time for government to filter some development projects for some times and restrict the </w:t>
      </w:r>
      <w:r w:rsidR="00B46DEB" w:rsidRPr="009E0576">
        <w:rPr>
          <w:rFonts w:asciiTheme="minorHAnsi" w:hAnsiTheme="minorHAnsi" w:cstheme="minorHAnsi"/>
          <w:b w:val="0"/>
          <w:sz w:val="22"/>
          <w:szCs w:val="22"/>
        </w:rPr>
        <w:t>luxurious</w:t>
      </w:r>
      <w:r w:rsidRPr="009E0576">
        <w:rPr>
          <w:rFonts w:asciiTheme="minorHAnsi" w:hAnsiTheme="minorHAnsi" w:cstheme="minorHAnsi"/>
          <w:b w:val="0"/>
          <w:sz w:val="22"/>
          <w:szCs w:val="22"/>
        </w:rPr>
        <w:t xml:space="preserve"> items of import for</w:t>
      </w:r>
      <w:r w:rsidR="00B46DEB">
        <w:rPr>
          <w:rFonts w:asciiTheme="minorHAnsi" w:hAnsiTheme="minorHAnsi" w:cstheme="minorHAnsi"/>
          <w:b w:val="0"/>
          <w:sz w:val="22"/>
          <w:szCs w:val="22"/>
        </w:rPr>
        <w:t xml:space="preserve"> </w:t>
      </w:r>
      <w:r w:rsidR="009E0576" w:rsidRPr="009E0576">
        <w:rPr>
          <w:rFonts w:asciiTheme="minorHAnsi" w:hAnsiTheme="minorHAnsi" w:cstheme="minorHAnsi"/>
          <w:b w:val="0"/>
          <w:sz w:val="22"/>
          <w:szCs w:val="22"/>
        </w:rPr>
        <w:t xml:space="preserve">at least two years to </w:t>
      </w:r>
      <w:r w:rsidRPr="009E0576">
        <w:rPr>
          <w:rFonts w:asciiTheme="minorHAnsi" w:hAnsiTheme="minorHAnsi" w:cstheme="minorHAnsi"/>
          <w:b w:val="0"/>
          <w:color w:val="212529"/>
          <w:sz w:val="22"/>
          <w:szCs w:val="22"/>
        </w:rPr>
        <w:t>contain inflationary pressure</w:t>
      </w:r>
      <w:proofErr w:type="gramStart"/>
      <w:r w:rsidR="009E0576" w:rsidRPr="009E0576">
        <w:rPr>
          <w:rFonts w:asciiTheme="minorHAnsi" w:hAnsiTheme="minorHAnsi" w:cstheme="minorHAnsi"/>
          <w:b w:val="0"/>
          <w:color w:val="212529"/>
          <w:sz w:val="22"/>
          <w:szCs w:val="22"/>
        </w:rPr>
        <w:t xml:space="preserve">. </w:t>
      </w:r>
      <w:r w:rsidR="002E7D30">
        <w:rPr>
          <w:rFonts w:asciiTheme="minorHAnsi" w:hAnsiTheme="minorHAnsi" w:cstheme="minorHAnsi"/>
          <w:b w:val="0"/>
          <w:color w:val="212529"/>
          <w:sz w:val="22"/>
          <w:szCs w:val="22"/>
        </w:rPr>
        <w:t xml:space="preserve"> </w:t>
      </w:r>
      <w:proofErr w:type="gramEnd"/>
      <w:r w:rsidR="009E0576" w:rsidRPr="009E0576">
        <w:rPr>
          <w:rFonts w:asciiTheme="minorHAnsi" w:hAnsiTheme="minorHAnsi" w:cstheme="minorHAnsi"/>
          <w:b w:val="0"/>
          <w:color w:val="212529"/>
          <w:sz w:val="22"/>
          <w:szCs w:val="22"/>
        </w:rPr>
        <w:t xml:space="preserve">For </w:t>
      </w:r>
      <w:r w:rsidR="009E0576" w:rsidRPr="009E0576">
        <w:rPr>
          <w:rFonts w:asciiTheme="minorHAnsi" w:hAnsiTheme="minorHAnsi" w:cstheme="minorHAnsi"/>
          <w:b w:val="0"/>
          <w:sz w:val="22"/>
          <w:szCs w:val="22"/>
        </w:rPr>
        <w:t>Export Facilitation Pre-Financing   Facility</w:t>
      </w:r>
      <w:r w:rsidR="009E0576" w:rsidRPr="009E0576">
        <w:rPr>
          <w:rFonts w:asciiTheme="minorHAnsi" w:hAnsiTheme="minorHAnsi" w:cstheme="minorHAnsi"/>
          <w:b w:val="0"/>
          <w:color w:val="212529"/>
          <w:sz w:val="22"/>
          <w:szCs w:val="22"/>
        </w:rPr>
        <w:t xml:space="preserve">, we advised the government to depend on reserve when it was 48 Bn USD and now we advise the government to arrange funds from other sources for such funds as other countries are already doing it successfully. </w:t>
      </w:r>
    </w:p>
    <w:p w14:paraId="2E2A0034" w14:textId="77777777" w:rsidR="009E0576" w:rsidRPr="002E7D30" w:rsidRDefault="009E0576" w:rsidP="00DA34C5">
      <w:pPr>
        <w:pStyle w:val="Heading4"/>
        <w:shd w:val="clear" w:color="auto" w:fill="FFFFFF"/>
        <w:spacing w:before="0" w:beforeAutospacing="0" w:after="0" w:afterAutospacing="0"/>
        <w:jc w:val="both"/>
        <w:rPr>
          <w:rFonts w:asciiTheme="minorHAnsi" w:hAnsiTheme="minorHAnsi" w:cstheme="minorHAnsi"/>
          <w:b w:val="0"/>
          <w:color w:val="212529"/>
          <w:sz w:val="8"/>
          <w:szCs w:val="22"/>
        </w:rPr>
      </w:pPr>
    </w:p>
    <w:p w14:paraId="1C56A63B" w14:textId="76CAAB7C" w:rsidR="009E0576" w:rsidRPr="009E0576" w:rsidRDefault="009E0576" w:rsidP="00DA34C5">
      <w:pPr>
        <w:pStyle w:val="Heading4"/>
        <w:shd w:val="clear" w:color="auto" w:fill="FFFFFF"/>
        <w:spacing w:before="0" w:beforeAutospacing="0" w:after="0" w:afterAutospacing="0"/>
        <w:jc w:val="both"/>
        <w:rPr>
          <w:rFonts w:asciiTheme="minorHAnsi" w:hAnsiTheme="minorHAnsi" w:cstheme="minorHAnsi"/>
          <w:b w:val="0"/>
          <w:color w:val="212529"/>
          <w:sz w:val="22"/>
          <w:szCs w:val="22"/>
        </w:rPr>
      </w:pPr>
      <w:r w:rsidRPr="009E0576">
        <w:rPr>
          <w:rFonts w:asciiTheme="minorHAnsi" w:hAnsiTheme="minorHAnsi" w:cstheme="minorHAnsi"/>
          <w:b w:val="0"/>
          <w:color w:val="212529"/>
          <w:sz w:val="22"/>
          <w:szCs w:val="22"/>
        </w:rPr>
        <w:t>ICAB Vice President</w:t>
      </w:r>
      <w:r w:rsidR="002E7D30">
        <w:rPr>
          <w:rFonts w:asciiTheme="minorHAnsi" w:hAnsiTheme="minorHAnsi" w:cstheme="minorHAnsi"/>
          <w:b w:val="0"/>
          <w:color w:val="212529"/>
          <w:sz w:val="22"/>
          <w:szCs w:val="22"/>
        </w:rPr>
        <w:t xml:space="preserve"> </w:t>
      </w:r>
      <w:r w:rsidR="007752FF" w:rsidRPr="007752FF">
        <w:rPr>
          <w:rFonts w:asciiTheme="minorHAnsi" w:hAnsiTheme="minorHAnsi" w:cstheme="minorHAnsi"/>
          <w:b w:val="0"/>
          <w:color w:val="212529"/>
          <w:sz w:val="22"/>
          <w:szCs w:val="22"/>
        </w:rPr>
        <w:t>Md. Yasin Miah FCA</w:t>
      </w:r>
      <w:r w:rsidR="007752FF">
        <w:rPr>
          <w:rFonts w:asciiTheme="minorHAnsi" w:hAnsiTheme="minorHAnsi" w:cstheme="minorHAnsi"/>
          <w:b w:val="0"/>
          <w:color w:val="212529"/>
          <w:sz w:val="22"/>
          <w:szCs w:val="22"/>
        </w:rPr>
        <w:t xml:space="preserve"> </w:t>
      </w:r>
      <w:r w:rsidRPr="009E0576">
        <w:rPr>
          <w:rFonts w:asciiTheme="minorHAnsi" w:hAnsiTheme="minorHAnsi" w:cstheme="minorHAnsi"/>
          <w:b w:val="0"/>
          <w:color w:val="212529"/>
          <w:sz w:val="22"/>
          <w:szCs w:val="22"/>
        </w:rPr>
        <w:t xml:space="preserve">said that we need to make sure good governance and accountability in all </w:t>
      </w:r>
      <w:r w:rsidR="00B46DEB" w:rsidRPr="009E0576">
        <w:rPr>
          <w:rFonts w:asciiTheme="minorHAnsi" w:hAnsiTheme="minorHAnsi" w:cstheme="minorHAnsi"/>
          <w:b w:val="0"/>
          <w:color w:val="212529"/>
          <w:sz w:val="22"/>
          <w:szCs w:val="22"/>
        </w:rPr>
        <w:t>means</w:t>
      </w:r>
      <w:r w:rsidRPr="009E0576">
        <w:rPr>
          <w:rFonts w:asciiTheme="minorHAnsi" w:hAnsiTheme="minorHAnsi" w:cstheme="minorHAnsi"/>
          <w:b w:val="0"/>
          <w:color w:val="212529"/>
          <w:sz w:val="22"/>
          <w:szCs w:val="22"/>
        </w:rPr>
        <w:t xml:space="preserve"> in the sector to attract deposits and investments and </w:t>
      </w:r>
      <w:r w:rsidR="00B46DEB" w:rsidRPr="009E0576">
        <w:rPr>
          <w:rFonts w:asciiTheme="minorHAnsi" w:hAnsiTheme="minorHAnsi" w:cstheme="minorHAnsi"/>
          <w:b w:val="0"/>
          <w:color w:val="212529"/>
          <w:sz w:val="22"/>
          <w:szCs w:val="22"/>
        </w:rPr>
        <w:t>conduct</w:t>
      </w:r>
      <w:r w:rsidRPr="009E0576">
        <w:rPr>
          <w:rFonts w:asciiTheme="minorHAnsi" w:hAnsiTheme="minorHAnsi" w:cstheme="minorHAnsi"/>
          <w:b w:val="0"/>
          <w:color w:val="212529"/>
          <w:sz w:val="22"/>
          <w:szCs w:val="22"/>
        </w:rPr>
        <w:t xml:space="preserve"> business globally. </w:t>
      </w:r>
    </w:p>
    <w:p w14:paraId="4333E905" w14:textId="77777777" w:rsidR="002E7D30" w:rsidRPr="002E7D30" w:rsidRDefault="002E7D30" w:rsidP="00DA34C5">
      <w:pPr>
        <w:spacing w:after="100" w:afterAutospacing="1" w:line="240" w:lineRule="auto"/>
        <w:jc w:val="both"/>
        <w:rPr>
          <w:rFonts w:eastAsia="Times New Roman" w:cstheme="minorHAnsi"/>
          <w:bCs/>
          <w:sz w:val="2"/>
          <w:szCs w:val="22"/>
        </w:rPr>
      </w:pPr>
    </w:p>
    <w:p w14:paraId="397F3883" w14:textId="54CDB4E8" w:rsidR="003E1770" w:rsidRPr="009E0576" w:rsidRDefault="009E0576" w:rsidP="00DA34C5">
      <w:pPr>
        <w:spacing w:after="100" w:afterAutospacing="1" w:line="240" w:lineRule="auto"/>
        <w:jc w:val="both"/>
        <w:rPr>
          <w:rFonts w:eastAsia="Times New Roman" w:cstheme="minorHAnsi"/>
          <w:bCs/>
          <w:szCs w:val="22"/>
        </w:rPr>
      </w:pPr>
      <w:r w:rsidRPr="009E0576">
        <w:rPr>
          <w:rFonts w:eastAsia="Times New Roman" w:cstheme="minorHAnsi"/>
          <w:bCs/>
          <w:szCs w:val="22"/>
        </w:rPr>
        <w:t>T</w:t>
      </w:r>
      <w:r w:rsidR="003E1770" w:rsidRPr="009E0576">
        <w:rPr>
          <w:rFonts w:eastAsia="Times New Roman" w:cstheme="minorHAnsi"/>
          <w:bCs/>
          <w:szCs w:val="22"/>
        </w:rPr>
        <w:t xml:space="preserve">he working committee meeting </w:t>
      </w:r>
      <w:proofErr w:type="gramStart"/>
      <w:r w:rsidR="003E1770" w:rsidRPr="009E0576">
        <w:rPr>
          <w:rFonts w:eastAsia="Times New Roman" w:cstheme="minorHAnsi"/>
          <w:bCs/>
          <w:szCs w:val="22"/>
        </w:rPr>
        <w:t>was participated</w:t>
      </w:r>
      <w:proofErr w:type="gramEnd"/>
      <w:r w:rsidR="003E1770" w:rsidRPr="009E0576">
        <w:rPr>
          <w:rFonts w:eastAsia="Times New Roman" w:cstheme="minorHAnsi"/>
          <w:bCs/>
          <w:szCs w:val="22"/>
        </w:rPr>
        <w:t xml:space="preserve"> by the members of the committee, representatives of the central bank, </w:t>
      </w:r>
      <w:r w:rsidR="00195E3D">
        <w:rPr>
          <w:rFonts w:eastAsia="Times New Roman" w:cstheme="minorHAnsi"/>
          <w:bCs/>
          <w:szCs w:val="22"/>
        </w:rPr>
        <w:t>ABB</w:t>
      </w:r>
      <w:r w:rsidR="003E1770" w:rsidRPr="009E0576">
        <w:rPr>
          <w:rFonts w:eastAsia="Times New Roman" w:cstheme="minorHAnsi"/>
          <w:bCs/>
          <w:szCs w:val="22"/>
        </w:rPr>
        <w:t xml:space="preserve">, </w:t>
      </w:r>
      <w:r w:rsidR="002E7D30">
        <w:rPr>
          <w:rFonts w:eastAsia="Times New Roman" w:cstheme="minorHAnsi"/>
          <w:bCs/>
          <w:szCs w:val="22"/>
        </w:rPr>
        <w:t xml:space="preserve">BKMEA, LFMEAB </w:t>
      </w:r>
      <w:r w:rsidR="003E1770" w:rsidRPr="009E0576">
        <w:rPr>
          <w:rFonts w:eastAsia="Times New Roman" w:cstheme="minorHAnsi"/>
          <w:bCs/>
          <w:szCs w:val="22"/>
        </w:rPr>
        <w:t>a number of scheduled banks, academicians, business chambers and associations, entrepreneurs from the private sector</w:t>
      </w:r>
      <w:r w:rsidRPr="009E0576">
        <w:rPr>
          <w:rFonts w:eastAsia="Times New Roman" w:cstheme="minorHAnsi"/>
          <w:bCs/>
          <w:szCs w:val="22"/>
        </w:rPr>
        <w:t xml:space="preserve"> etc. </w:t>
      </w:r>
    </w:p>
    <w:p w14:paraId="54A30441" w14:textId="77777777" w:rsidR="004E56E2" w:rsidRPr="009E0576" w:rsidRDefault="004E56E2" w:rsidP="00DA34C5">
      <w:pPr>
        <w:spacing w:line="360" w:lineRule="auto"/>
        <w:jc w:val="both"/>
        <w:rPr>
          <w:rFonts w:cstheme="minorHAnsi"/>
          <w:bCs/>
          <w:color w:val="000000" w:themeColor="text1"/>
          <w:szCs w:val="22"/>
        </w:rPr>
      </w:pPr>
      <w:r w:rsidRPr="009E0576">
        <w:rPr>
          <w:rFonts w:cstheme="minorHAnsi"/>
          <w:bCs/>
          <w:color w:val="000000" w:themeColor="text1"/>
          <w:szCs w:val="22"/>
        </w:rPr>
        <w:t>Sincerely yours,</w:t>
      </w:r>
    </w:p>
    <w:p w14:paraId="0CE7119A" w14:textId="77777777" w:rsidR="004E56E2" w:rsidRPr="009E0576" w:rsidRDefault="004E56E2" w:rsidP="00DA34C5">
      <w:pPr>
        <w:jc w:val="both"/>
        <w:rPr>
          <w:rStyle w:val="Strong"/>
          <w:rFonts w:cstheme="minorHAnsi"/>
          <w:b w:val="0"/>
          <w:color w:val="000000" w:themeColor="text1"/>
          <w:szCs w:val="22"/>
        </w:rPr>
      </w:pPr>
      <w:r w:rsidRPr="009E0576">
        <w:rPr>
          <w:rFonts w:cstheme="minorHAnsi"/>
          <w:bCs/>
          <w:noProof/>
          <w:color w:val="000000" w:themeColor="text1"/>
          <w:szCs w:val="22"/>
          <w:lang w:bidi="ar-SA"/>
        </w:rPr>
        <w:drawing>
          <wp:inline distT="0" distB="0" distL="0" distR="0" wp14:anchorId="06B0C57F" wp14:editId="469550A9">
            <wp:extent cx="733425" cy="323850"/>
            <wp:effectExtent l="0" t="0" r="0" b="0"/>
            <wp:docPr id="5"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nis Fatama\CEO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p w14:paraId="179AE836" w14:textId="77777777" w:rsidR="004E56E2" w:rsidRPr="009E0576" w:rsidRDefault="004E56E2" w:rsidP="00DA34C5">
      <w:pPr>
        <w:spacing w:line="360" w:lineRule="auto"/>
        <w:jc w:val="both"/>
        <w:rPr>
          <w:rFonts w:cstheme="minorHAnsi"/>
          <w:bCs/>
          <w:color w:val="000000" w:themeColor="text1"/>
          <w:szCs w:val="22"/>
        </w:rPr>
      </w:pPr>
    </w:p>
    <w:p w14:paraId="2CCB19FD" w14:textId="77777777" w:rsidR="00262ECD" w:rsidRPr="009E0576" w:rsidRDefault="004E56E2" w:rsidP="00DA34C5">
      <w:pPr>
        <w:spacing w:line="360" w:lineRule="auto"/>
        <w:jc w:val="both"/>
        <w:rPr>
          <w:rFonts w:cstheme="minorHAnsi"/>
          <w:bCs/>
          <w:color w:val="000000" w:themeColor="text1"/>
          <w:szCs w:val="22"/>
        </w:rPr>
      </w:pPr>
      <w:r w:rsidRPr="009E0576">
        <w:rPr>
          <w:rStyle w:val="Strong"/>
          <w:rFonts w:cstheme="minorHAnsi"/>
          <w:b w:val="0"/>
          <w:color w:val="000000" w:themeColor="text1"/>
          <w:szCs w:val="22"/>
        </w:rPr>
        <w:t>Ferdaus Ara Begum</w:t>
      </w:r>
      <w:r w:rsidRPr="009E0576">
        <w:rPr>
          <w:rFonts w:ascii="Cambria Math" w:hAnsi="Cambria Math" w:cs="Cambria Math"/>
          <w:bCs/>
          <w:iCs/>
          <w:color w:val="000000" w:themeColor="text1"/>
          <w:szCs w:val="22"/>
        </w:rPr>
        <w:t>∣</w:t>
      </w:r>
      <w:r w:rsidRPr="009E0576">
        <w:rPr>
          <w:rFonts w:cstheme="minorHAnsi"/>
          <w:bCs/>
          <w:iCs/>
          <w:color w:val="000000" w:themeColor="text1"/>
          <w:szCs w:val="22"/>
        </w:rPr>
        <w:t xml:space="preserve"> CEO </w:t>
      </w:r>
      <w:r w:rsidRPr="009E0576">
        <w:rPr>
          <w:rFonts w:ascii="Cambria Math" w:hAnsi="Cambria Math" w:cs="Cambria Math"/>
          <w:bCs/>
          <w:iCs/>
          <w:color w:val="000000" w:themeColor="text1"/>
          <w:szCs w:val="22"/>
        </w:rPr>
        <w:t>∣</w:t>
      </w:r>
      <w:r w:rsidRPr="009E0576">
        <w:rPr>
          <w:rFonts w:cstheme="minorHAnsi"/>
          <w:bCs/>
          <w:iCs/>
          <w:color w:val="000000" w:themeColor="text1"/>
          <w:szCs w:val="22"/>
        </w:rPr>
        <w:t xml:space="preserve"> BUILD </w:t>
      </w:r>
      <w:r w:rsidRPr="009E0576">
        <w:rPr>
          <w:rFonts w:ascii="Cambria Math" w:hAnsi="Cambria Math" w:cs="Cambria Math"/>
          <w:bCs/>
          <w:iCs/>
          <w:color w:val="000000" w:themeColor="text1"/>
          <w:szCs w:val="22"/>
        </w:rPr>
        <w:t>∣</w:t>
      </w:r>
      <w:r w:rsidRPr="009E0576">
        <w:rPr>
          <w:rFonts w:cstheme="minorHAnsi"/>
          <w:bCs/>
          <w:color w:val="000000" w:themeColor="text1"/>
          <w:szCs w:val="22"/>
        </w:rPr>
        <w:t xml:space="preserve"> Mob: 01714102994, </w:t>
      </w:r>
      <w:r w:rsidRPr="009E0576">
        <w:rPr>
          <w:rFonts w:ascii="Cambria Math" w:hAnsi="Cambria Math" w:cs="Cambria Math"/>
          <w:bCs/>
          <w:iCs/>
          <w:color w:val="000000" w:themeColor="text1"/>
          <w:szCs w:val="22"/>
        </w:rPr>
        <w:t>∣</w:t>
      </w:r>
      <w:r w:rsidRPr="009E0576">
        <w:rPr>
          <w:rFonts w:cstheme="minorHAnsi"/>
          <w:bCs/>
          <w:iCs/>
          <w:color w:val="000000" w:themeColor="text1"/>
          <w:szCs w:val="22"/>
        </w:rPr>
        <w:t xml:space="preserve">Email: </w:t>
      </w:r>
      <w:hyperlink r:id="rId9" w:history="1">
        <w:r w:rsidRPr="009E0576">
          <w:rPr>
            <w:rStyle w:val="Hyperlink"/>
            <w:rFonts w:cstheme="minorHAnsi"/>
            <w:bCs/>
            <w:iCs/>
            <w:color w:val="000000" w:themeColor="text1"/>
            <w:szCs w:val="22"/>
          </w:rPr>
          <w:t>ceo@buildbd.org</w:t>
        </w:r>
      </w:hyperlink>
      <w:r w:rsidRPr="009E0576">
        <w:rPr>
          <w:rFonts w:cstheme="minorHAnsi"/>
          <w:bCs/>
          <w:iCs/>
          <w:color w:val="000000" w:themeColor="text1"/>
          <w:szCs w:val="22"/>
        </w:rPr>
        <w:t xml:space="preserve"> </w:t>
      </w:r>
      <w:r w:rsidRPr="009E0576">
        <w:rPr>
          <w:rFonts w:ascii="Cambria Math" w:hAnsi="Cambria Math" w:cs="Cambria Math"/>
          <w:bCs/>
          <w:iCs/>
          <w:color w:val="000000" w:themeColor="text1"/>
          <w:szCs w:val="22"/>
        </w:rPr>
        <w:t>∣</w:t>
      </w:r>
      <w:r w:rsidRPr="009E0576">
        <w:rPr>
          <w:rFonts w:cstheme="minorHAnsi"/>
          <w:bCs/>
          <w:iCs/>
          <w:color w:val="000000" w:themeColor="text1"/>
          <w:szCs w:val="22"/>
        </w:rPr>
        <w:t xml:space="preserve"> </w:t>
      </w:r>
      <w:hyperlink r:id="rId10" w:history="1">
        <w:r w:rsidRPr="009E0576">
          <w:rPr>
            <w:rStyle w:val="Hyperlink"/>
            <w:rFonts w:cstheme="minorHAnsi"/>
            <w:bCs/>
            <w:iCs/>
            <w:color w:val="000000" w:themeColor="text1"/>
            <w:szCs w:val="22"/>
          </w:rPr>
          <w:t>www.buildbd.org</w:t>
        </w:r>
      </w:hyperlink>
    </w:p>
    <w:sectPr w:rsidR="00262ECD" w:rsidRPr="009E0576" w:rsidSect="00E219D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256E" w14:textId="77777777" w:rsidR="008124C4" w:rsidRDefault="008124C4" w:rsidP="00262ECD">
      <w:pPr>
        <w:spacing w:after="0" w:line="240" w:lineRule="auto"/>
      </w:pPr>
      <w:r>
        <w:separator/>
      </w:r>
    </w:p>
  </w:endnote>
  <w:endnote w:type="continuationSeparator" w:id="0">
    <w:p w14:paraId="68FD509A" w14:textId="77777777" w:rsidR="008124C4" w:rsidRDefault="008124C4" w:rsidP="0026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F863" w14:textId="77777777" w:rsidR="008124C4" w:rsidRDefault="008124C4" w:rsidP="00262ECD">
      <w:pPr>
        <w:spacing w:after="0" w:line="240" w:lineRule="auto"/>
      </w:pPr>
      <w:r>
        <w:separator/>
      </w:r>
    </w:p>
  </w:footnote>
  <w:footnote w:type="continuationSeparator" w:id="0">
    <w:p w14:paraId="663796DE" w14:textId="77777777" w:rsidR="008124C4" w:rsidRDefault="008124C4" w:rsidP="00262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9CD3" w14:textId="77777777" w:rsidR="00262ECD" w:rsidRDefault="00262ECD">
    <w:pPr>
      <w:pStyle w:val="Header"/>
    </w:pPr>
    <w:r w:rsidRPr="00B17A1F">
      <w:rPr>
        <w:noProof/>
        <w:color w:val="000000" w:themeColor="text1"/>
        <w:sz w:val="20"/>
        <w:szCs w:val="20"/>
        <w:lang w:bidi="ar-SA"/>
      </w:rPr>
      <w:drawing>
        <wp:anchor distT="0" distB="0" distL="114300" distR="114300" simplePos="0" relativeHeight="251657216" behindDoc="0" locked="0" layoutInCell="1" allowOverlap="1" wp14:anchorId="1858ABF2" wp14:editId="1CC92C92">
          <wp:simplePos x="0" y="0"/>
          <wp:positionH relativeFrom="page">
            <wp:posOffset>120650</wp:posOffset>
          </wp:positionH>
          <wp:positionV relativeFrom="paragraph">
            <wp:posOffset>-311150</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936"/>
    <w:multiLevelType w:val="hybridMultilevel"/>
    <w:tmpl w:val="07A458A6"/>
    <w:lvl w:ilvl="0" w:tplc="473064C6">
      <w:start w:val="1"/>
      <w:numFmt w:val="decimal"/>
      <w:lvlText w:val="%1."/>
      <w:lvlJc w:val="left"/>
      <w:pPr>
        <w:tabs>
          <w:tab w:val="num" w:pos="720"/>
        </w:tabs>
        <w:ind w:left="720" w:hanging="360"/>
      </w:pPr>
    </w:lvl>
    <w:lvl w:ilvl="1" w:tplc="91FE54BE">
      <w:numFmt w:val="bullet"/>
      <w:lvlText w:val="•"/>
      <w:lvlJc w:val="left"/>
      <w:pPr>
        <w:tabs>
          <w:tab w:val="num" w:pos="1440"/>
        </w:tabs>
        <w:ind w:left="1440" w:hanging="360"/>
      </w:pPr>
      <w:rPr>
        <w:rFonts w:ascii="Arial" w:hAnsi="Arial" w:hint="default"/>
      </w:rPr>
    </w:lvl>
    <w:lvl w:ilvl="2" w:tplc="6B40F10E" w:tentative="1">
      <w:start w:val="1"/>
      <w:numFmt w:val="decimal"/>
      <w:lvlText w:val="%3."/>
      <w:lvlJc w:val="left"/>
      <w:pPr>
        <w:tabs>
          <w:tab w:val="num" w:pos="2160"/>
        </w:tabs>
        <w:ind w:left="2160" w:hanging="360"/>
      </w:pPr>
    </w:lvl>
    <w:lvl w:ilvl="3" w:tplc="3D622D48" w:tentative="1">
      <w:start w:val="1"/>
      <w:numFmt w:val="decimal"/>
      <w:lvlText w:val="%4."/>
      <w:lvlJc w:val="left"/>
      <w:pPr>
        <w:tabs>
          <w:tab w:val="num" w:pos="2880"/>
        </w:tabs>
        <w:ind w:left="2880" w:hanging="360"/>
      </w:pPr>
    </w:lvl>
    <w:lvl w:ilvl="4" w:tplc="719E1854" w:tentative="1">
      <w:start w:val="1"/>
      <w:numFmt w:val="decimal"/>
      <w:lvlText w:val="%5."/>
      <w:lvlJc w:val="left"/>
      <w:pPr>
        <w:tabs>
          <w:tab w:val="num" w:pos="3600"/>
        </w:tabs>
        <w:ind w:left="3600" w:hanging="360"/>
      </w:pPr>
    </w:lvl>
    <w:lvl w:ilvl="5" w:tplc="B96E37AA" w:tentative="1">
      <w:start w:val="1"/>
      <w:numFmt w:val="decimal"/>
      <w:lvlText w:val="%6."/>
      <w:lvlJc w:val="left"/>
      <w:pPr>
        <w:tabs>
          <w:tab w:val="num" w:pos="4320"/>
        </w:tabs>
        <w:ind w:left="4320" w:hanging="360"/>
      </w:pPr>
    </w:lvl>
    <w:lvl w:ilvl="6" w:tplc="CD18A7A2" w:tentative="1">
      <w:start w:val="1"/>
      <w:numFmt w:val="decimal"/>
      <w:lvlText w:val="%7."/>
      <w:lvlJc w:val="left"/>
      <w:pPr>
        <w:tabs>
          <w:tab w:val="num" w:pos="5040"/>
        </w:tabs>
        <w:ind w:left="5040" w:hanging="360"/>
      </w:pPr>
    </w:lvl>
    <w:lvl w:ilvl="7" w:tplc="8974AEC8" w:tentative="1">
      <w:start w:val="1"/>
      <w:numFmt w:val="decimal"/>
      <w:lvlText w:val="%8."/>
      <w:lvlJc w:val="left"/>
      <w:pPr>
        <w:tabs>
          <w:tab w:val="num" w:pos="5760"/>
        </w:tabs>
        <w:ind w:left="5760" w:hanging="360"/>
      </w:pPr>
    </w:lvl>
    <w:lvl w:ilvl="8" w:tplc="C3449F84" w:tentative="1">
      <w:start w:val="1"/>
      <w:numFmt w:val="decimal"/>
      <w:lvlText w:val="%9."/>
      <w:lvlJc w:val="left"/>
      <w:pPr>
        <w:tabs>
          <w:tab w:val="num" w:pos="6480"/>
        </w:tabs>
        <w:ind w:left="6480" w:hanging="360"/>
      </w:pPr>
    </w:lvl>
  </w:abstractNum>
  <w:abstractNum w:abstractNumId="1" w15:restartNumberingAfterBreak="0">
    <w:nsid w:val="58E5057A"/>
    <w:multiLevelType w:val="hybridMultilevel"/>
    <w:tmpl w:val="7098EA26"/>
    <w:lvl w:ilvl="0" w:tplc="794CC18A">
      <w:start w:val="1"/>
      <w:numFmt w:val="bullet"/>
      <w:lvlText w:val=""/>
      <w:lvlJc w:val="left"/>
      <w:pPr>
        <w:tabs>
          <w:tab w:val="num" w:pos="720"/>
        </w:tabs>
        <w:ind w:left="720" w:hanging="360"/>
      </w:pPr>
      <w:rPr>
        <w:rFonts w:ascii="Wingdings 2" w:hAnsi="Wingdings 2" w:hint="default"/>
      </w:rPr>
    </w:lvl>
    <w:lvl w:ilvl="1" w:tplc="784453EE" w:tentative="1">
      <w:start w:val="1"/>
      <w:numFmt w:val="bullet"/>
      <w:lvlText w:val=""/>
      <w:lvlJc w:val="left"/>
      <w:pPr>
        <w:tabs>
          <w:tab w:val="num" w:pos="1440"/>
        </w:tabs>
        <w:ind w:left="1440" w:hanging="360"/>
      </w:pPr>
      <w:rPr>
        <w:rFonts w:ascii="Wingdings 2" w:hAnsi="Wingdings 2" w:hint="default"/>
      </w:rPr>
    </w:lvl>
    <w:lvl w:ilvl="2" w:tplc="32647F4A" w:tentative="1">
      <w:start w:val="1"/>
      <w:numFmt w:val="bullet"/>
      <w:lvlText w:val=""/>
      <w:lvlJc w:val="left"/>
      <w:pPr>
        <w:tabs>
          <w:tab w:val="num" w:pos="2160"/>
        </w:tabs>
        <w:ind w:left="2160" w:hanging="360"/>
      </w:pPr>
      <w:rPr>
        <w:rFonts w:ascii="Wingdings 2" w:hAnsi="Wingdings 2" w:hint="default"/>
      </w:rPr>
    </w:lvl>
    <w:lvl w:ilvl="3" w:tplc="AD2601CA" w:tentative="1">
      <w:start w:val="1"/>
      <w:numFmt w:val="bullet"/>
      <w:lvlText w:val=""/>
      <w:lvlJc w:val="left"/>
      <w:pPr>
        <w:tabs>
          <w:tab w:val="num" w:pos="2880"/>
        </w:tabs>
        <w:ind w:left="2880" w:hanging="360"/>
      </w:pPr>
      <w:rPr>
        <w:rFonts w:ascii="Wingdings 2" w:hAnsi="Wingdings 2" w:hint="default"/>
      </w:rPr>
    </w:lvl>
    <w:lvl w:ilvl="4" w:tplc="22347308" w:tentative="1">
      <w:start w:val="1"/>
      <w:numFmt w:val="bullet"/>
      <w:lvlText w:val=""/>
      <w:lvlJc w:val="left"/>
      <w:pPr>
        <w:tabs>
          <w:tab w:val="num" w:pos="3600"/>
        </w:tabs>
        <w:ind w:left="3600" w:hanging="360"/>
      </w:pPr>
      <w:rPr>
        <w:rFonts w:ascii="Wingdings 2" w:hAnsi="Wingdings 2" w:hint="default"/>
      </w:rPr>
    </w:lvl>
    <w:lvl w:ilvl="5" w:tplc="794A71AC" w:tentative="1">
      <w:start w:val="1"/>
      <w:numFmt w:val="bullet"/>
      <w:lvlText w:val=""/>
      <w:lvlJc w:val="left"/>
      <w:pPr>
        <w:tabs>
          <w:tab w:val="num" w:pos="4320"/>
        </w:tabs>
        <w:ind w:left="4320" w:hanging="360"/>
      </w:pPr>
      <w:rPr>
        <w:rFonts w:ascii="Wingdings 2" w:hAnsi="Wingdings 2" w:hint="default"/>
      </w:rPr>
    </w:lvl>
    <w:lvl w:ilvl="6" w:tplc="6124282E" w:tentative="1">
      <w:start w:val="1"/>
      <w:numFmt w:val="bullet"/>
      <w:lvlText w:val=""/>
      <w:lvlJc w:val="left"/>
      <w:pPr>
        <w:tabs>
          <w:tab w:val="num" w:pos="5040"/>
        </w:tabs>
        <w:ind w:left="5040" w:hanging="360"/>
      </w:pPr>
      <w:rPr>
        <w:rFonts w:ascii="Wingdings 2" w:hAnsi="Wingdings 2" w:hint="default"/>
      </w:rPr>
    </w:lvl>
    <w:lvl w:ilvl="7" w:tplc="CF963344" w:tentative="1">
      <w:start w:val="1"/>
      <w:numFmt w:val="bullet"/>
      <w:lvlText w:val=""/>
      <w:lvlJc w:val="left"/>
      <w:pPr>
        <w:tabs>
          <w:tab w:val="num" w:pos="5760"/>
        </w:tabs>
        <w:ind w:left="5760" w:hanging="360"/>
      </w:pPr>
      <w:rPr>
        <w:rFonts w:ascii="Wingdings 2" w:hAnsi="Wingdings 2" w:hint="default"/>
      </w:rPr>
    </w:lvl>
    <w:lvl w:ilvl="8" w:tplc="3230CB0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8FF5E82"/>
    <w:multiLevelType w:val="hybridMultilevel"/>
    <w:tmpl w:val="EBB2C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9653847">
    <w:abstractNumId w:val="0"/>
  </w:num>
  <w:num w:numId="2" w16cid:durableId="863133782">
    <w:abstractNumId w:val="1"/>
  </w:num>
  <w:num w:numId="3" w16cid:durableId="361322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LG0MDcyM7C0tLRQ0lEKTi0uzszPAykwqgUAIapnDSwAAAA="/>
  </w:docVars>
  <w:rsids>
    <w:rsidRoot w:val="00800A4F"/>
    <w:rsid w:val="00051382"/>
    <w:rsid w:val="00061EEB"/>
    <w:rsid w:val="0007407A"/>
    <w:rsid w:val="000E4F56"/>
    <w:rsid w:val="001033AD"/>
    <w:rsid w:val="00104238"/>
    <w:rsid w:val="00133BF3"/>
    <w:rsid w:val="00193360"/>
    <w:rsid w:val="00195E3D"/>
    <w:rsid w:val="002062F1"/>
    <w:rsid w:val="00262ECD"/>
    <w:rsid w:val="00287894"/>
    <w:rsid w:val="002B0C22"/>
    <w:rsid w:val="002E7D30"/>
    <w:rsid w:val="002F3B9C"/>
    <w:rsid w:val="00330419"/>
    <w:rsid w:val="003314E2"/>
    <w:rsid w:val="0034712A"/>
    <w:rsid w:val="00355F7B"/>
    <w:rsid w:val="003D20AC"/>
    <w:rsid w:val="003E1770"/>
    <w:rsid w:val="00406F79"/>
    <w:rsid w:val="00407BCA"/>
    <w:rsid w:val="00420044"/>
    <w:rsid w:val="00434A15"/>
    <w:rsid w:val="004369AF"/>
    <w:rsid w:val="0044004E"/>
    <w:rsid w:val="00444B44"/>
    <w:rsid w:val="004E56E2"/>
    <w:rsid w:val="005104FF"/>
    <w:rsid w:val="00534B36"/>
    <w:rsid w:val="005505E1"/>
    <w:rsid w:val="00564418"/>
    <w:rsid w:val="00570532"/>
    <w:rsid w:val="00572853"/>
    <w:rsid w:val="0058258C"/>
    <w:rsid w:val="0060297D"/>
    <w:rsid w:val="00611CEF"/>
    <w:rsid w:val="00664364"/>
    <w:rsid w:val="006E23F7"/>
    <w:rsid w:val="00710511"/>
    <w:rsid w:val="00766D46"/>
    <w:rsid w:val="007752FF"/>
    <w:rsid w:val="00800A4F"/>
    <w:rsid w:val="008124C4"/>
    <w:rsid w:val="00830165"/>
    <w:rsid w:val="008C7838"/>
    <w:rsid w:val="008F28A1"/>
    <w:rsid w:val="00952F7E"/>
    <w:rsid w:val="0097277B"/>
    <w:rsid w:val="009C77C1"/>
    <w:rsid w:val="009E0576"/>
    <w:rsid w:val="009E436D"/>
    <w:rsid w:val="00A03B19"/>
    <w:rsid w:val="00A50BDA"/>
    <w:rsid w:val="00AA1E55"/>
    <w:rsid w:val="00AA4371"/>
    <w:rsid w:val="00AB5983"/>
    <w:rsid w:val="00AC2808"/>
    <w:rsid w:val="00B0263B"/>
    <w:rsid w:val="00B4024C"/>
    <w:rsid w:val="00B438A1"/>
    <w:rsid w:val="00B46DEB"/>
    <w:rsid w:val="00B867D4"/>
    <w:rsid w:val="00BC2335"/>
    <w:rsid w:val="00C3077F"/>
    <w:rsid w:val="00C55799"/>
    <w:rsid w:val="00C627AB"/>
    <w:rsid w:val="00C81680"/>
    <w:rsid w:val="00C87C9F"/>
    <w:rsid w:val="00CC5A69"/>
    <w:rsid w:val="00CF6E08"/>
    <w:rsid w:val="00DA34C5"/>
    <w:rsid w:val="00DA5E43"/>
    <w:rsid w:val="00DE0350"/>
    <w:rsid w:val="00E219D6"/>
    <w:rsid w:val="00E7501D"/>
    <w:rsid w:val="00E84B8E"/>
    <w:rsid w:val="00EC22FD"/>
    <w:rsid w:val="00F1631C"/>
    <w:rsid w:val="00F53DA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56507"/>
  <w15:docId w15:val="{4FDAD1C8-66F6-4ED9-BD44-8BE81C61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9D6"/>
  </w:style>
  <w:style w:type="paragraph" w:styleId="Heading1">
    <w:name w:val="heading 1"/>
    <w:basedOn w:val="Normal"/>
    <w:next w:val="Normal"/>
    <w:link w:val="Heading1Char"/>
    <w:uiPriority w:val="9"/>
    <w:qFormat/>
    <w:rsid w:val="00DA34C5"/>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4">
    <w:name w:val="heading 4"/>
    <w:basedOn w:val="Normal"/>
    <w:link w:val="Heading4Char"/>
    <w:uiPriority w:val="9"/>
    <w:qFormat/>
    <w:rsid w:val="00DA5E43"/>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2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58258C"/>
    <w:rPr>
      <w:rFonts w:asciiTheme="majorHAnsi" w:eastAsiaTheme="majorEastAsia" w:hAnsiTheme="majorHAnsi" w:cstheme="majorBidi"/>
      <w:color w:val="17365D" w:themeColor="text2" w:themeShade="BF"/>
      <w:spacing w:val="5"/>
      <w:kern w:val="28"/>
      <w:sz w:val="52"/>
      <w:szCs w:val="66"/>
    </w:rPr>
  </w:style>
  <w:style w:type="paragraph" w:styleId="Header">
    <w:name w:val="header"/>
    <w:basedOn w:val="Normal"/>
    <w:link w:val="HeaderChar"/>
    <w:uiPriority w:val="99"/>
    <w:unhideWhenUsed/>
    <w:rsid w:val="0026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CD"/>
  </w:style>
  <w:style w:type="paragraph" w:styleId="Footer">
    <w:name w:val="footer"/>
    <w:basedOn w:val="Normal"/>
    <w:link w:val="FooterChar"/>
    <w:uiPriority w:val="99"/>
    <w:unhideWhenUsed/>
    <w:rsid w:val="0026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CD"/>
  </w:style>
  <w:style w:type="paragraph" w:styleId="NormalWeb">
    <w:name w:val="Normal (Web)"/>
    <w:basedOn w:val="Normal"/>
    <w:uiPriority w:val="99"/>
    <w:unhideWhenUsed/>
    <w:rsid w:val="00262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62ECD"/>
    <w:rPr>
      <w:b/>
      <w:bCs/>
    </w:rPr>
  </w:style>
  <w:style w:type="character" w:styleId="Hyperlink">
    <w:name w:val="Hyperlink"/>
    <w:basedOn w:val="DefaultParagraphFont"/>
    <w:uiPriority w:val="99"/>
    <w:unhideWhenUsed/>
    <w:rsid w:val="004E56E2"/>
    <w:rPr>
      <w:color w:val="0000FF"/>
      <w:u w:val="single"/>
    </w:rPr>
  </w:style>
  <w:style w:type="paragraph" w:styleId="BalloonText">
    <w:name w:val="Balloon Text"/>
    <w:basedOn w:val="Normal"/>
    <w:link w:val="BalloonTextChar"/>
    <w:uiPriority w:val="99"/>
    <w:semiHidden/>
    <w:unhideWhenUsed/>
    <w:rsid w:val="002B0C22"/>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B0C22"/>
    <w:rPr>
      <w:rFonts w:ascii="Tahoma" w:hAnsi="Tahoma" w:cs="Tahoma"/>
      <w:sz w:val="16"/>
      <w:szCs w:val="20"/>
    </w:rPr>
  </w:style>
  <w:style w:type="character" w:customStyle="1" w:styleId="x-1296144180size">
    <w:name w:val="x_-1296144180size"/>
    <w:basedOn w:val="DefaultParagraphFont"/>
    <w:rsid w:val="002B0C22"/>
  </w:style>
  <w:style w:type="character" w:customStyle="1" w:styleId="zminlnk">
    <w:name w:val="zm_inlnk"/>
    <w:basedOn w:val="DefaultParagraphFont"/>
    <w:rsid w:val="002B0C22"/>
  </w:style>
  <w:style w:type="character" w:customStyle="1" w:styleId="zw-space">
    <w:name w:val="zw-space"/>
    <w:basedOn w:val="DefaultParagraphFont"/>
    <w:rsid w:val="002B0C22"/>
  </w:style>
  <w:style w:type="paragraph" w:customStyle="1" w:styleId="Default">
    <w:name w:val="Default"/>
    <w:rsid w:val="002B0C22"/>
    <w:pPr>
      <w:autoSpaceDE w:val="0"/>
      <w:autoSpaceDN w:val="0"/>
      <w:adjustRightInd w:val="0"/>
      <w:spacing w:after="0" w:line="240" w:lineRule="auto"/>
    </w:pPr>
    <w:rPr>
      <w:rFonts w:ascii="Trebuchet MS" w:eastAsia="Times New Roman" w:hAnsi="Trebuchet MS" w:cs="Trebuchet MS"/>
      <w:color w:val="000000"/>
      <w:sz w:val="24"/>
      <w:szCs w:val="24"/>
      <w:lang w:bidi="ar-SA"/>
    </w:rPr>
  </w:style>
  <w:style w:type="paragraph" w:styleId="NoSpacing">
    <w:name w:val="No Spacing"/>
    <w:uiPriority w:val="1"/>
    <w:qFormat/>
    <w:rsid w:val="002B0C22"/>
    <w:pPr>
      <w:spacing w:after="0" w:line="240" w:lineRule="auto"/>
    </w:pPr>
  </w:style>
  <w:style w:type="paragraph" w:styleId="ListParagraph">
    <w:name w:val="List Paragraph"/>
    <w:basedOn w:val="Normal"/>
    <w:uiPriority w:val="34"/>
    <w:qFormat/>
    <w:rsid w:val="00CC5A69"/>
    <w:pPr>
      <w:spacing w:after="0" w:line="240" w:lineRule="auto"/>
      <w:ind w:left="720"/>
      <w:contextualSpacing/>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DA5E43"/>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DA34C5"/>
    <w:rPr>
      <w:rFonts w:asciiTheme="majorHAnsi" w:eastAsiaTheme="majorEastAsia" w:hAnsiTheme="majorHAnsi" w:cstheme="majorBidi"/>
      <w:color w:val="365F91" w:themeColor="accent1" w:themeShade="B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8240">
      <w:bodyDiv w:val="1"/>
      <w:marLeft w:val="0"/>
      <w:marRight w:val="0"/>
      <w:marTop w:val="0"/>
      <w:marBottom w:val="0"/>
      <w:divBdr>
        <w:top w:val="none" w:sz="0" w:space="0" w:color="auto"/>
        <w:left w:val="none" w:sz="0" w:space="0" w:color="auto"/>
        <w:bottom w:val="none" w:sz="0" w:space="0" w:color="auto"/>
        <w:right w:val="none" w:sz="0" w:space="0" w:color="auto"/>
      </w:divBdr>
      <w:divsChild>
        <w:div w:id="749545062">
          <w:marLeft w:val="547"/>
          <w:marRight w:val="0"/>
          <w:marTop w:val="200"/>
          <w:marBottom w:val="0"/>
          <w:divBdr>
            <w:top w:val="none" w:sz="0" w:space="0" w:color="auto"/>
            <w:left w:val="none" w:sz="0" w:space="0" w:color="auto"/>
            <w:bottom w:val="none" w:sz="0" w:space="0" w:color="auto"/>
            <w:right w:val="none" w:sz="0" w:space="0" w:color="auto"/>
          </w:divBdr>
        </w:div>
        <w:div w:id="1391153779">
          <w:marLeft w:val="1080"/>
          <w:marRight w:val="0"/>
          <w:marTop w:val="100"/>
          <w:marBottom w:val="0"/>
          <w:divBdr>
            <w:top w:val="none" w:sz="0" w:space="0" w:color="auto"/>
            <w:left w:val="none" w:sz="0" w:space="0" w:color="auto"/>
            <w:bottom w:val="none" w:sz="0" w:space="0" w:color="auto"/>
            <w:right w:val="none" w:sz="0" w:space="0" w:color="auto"/>
          </w:divBdr>
        </w:div>
        <w:div w:id="436684196">
          <w:marLeft w:val="1080"/>
          <w:marRight w:val="0"/>
          <w:marTop w:val="100"/>
          <w:marBottom w:val="0"/>
          <w:divBdr>
            <w:top w:val="none" w:sz="0" w:space="0" w:color="auto"/>
            <w:left w:val="none" w:sz="0" w:space="0" w:color="auto"/>
            <w:bottom w:val="none" w:sz="0" w:space="0" w:color="auto"/>
            <w:right w:val="none" w:sz="0" w:space="0" w:color="auto"/>
          </w:divBdr>
        </w:div>
        <w:div w:id="267201182">
          <w:marLeft w:val="1080"/>
          <w:marRight w:val="0"/>
          <w:marTop w:val="100"/>
          <w:marBottom w:val="0"/>
          <w:divBdr>
            <w:top w:val="none" w:sz="0" w:space="0" w:color="auto"/>
            <w:left w:val="none" w:sz="0" w:space="0" w:color="auto"/>
            <w:bottom w:val="none" w:sz="0" w:space="0" w:color="auto"/>
            <w:right w:val="none" w:sz="0" w:space="0" w:color="auto"/>
          </w:divBdr>
        </w:div>
      </w:divsChild>
    </w:div>
    <w:div w:id="813833784">
      <w:bodyDiv w:val="1"/>
      <w:marLeft w:val="0"/>
      <w:marRight w:val="0"/>
      <w:marTop w:val="0"/>
      <w:marBottom w:val="0"/>
      <w:divBdr>
        <w:top w:val="none" w:sz="0" w:space="0" w:color="auto"/>
        <w:left w:val="none" w:sz="0" w:space="0" w:color="auto"/>
        <w:bottom w:val="none" w:sz="0" w:space="0" w:color="auto"/>
        <w:right w:val="none" w:sz="0" w:space="0" w:color="auto"/>
      </w:divBdr>
      <w:divsChild>
        <w:div w:id="1340424741">
          <w:marLeft w:val="547"/>
          <w:marRight w:val="0"/>
          <w:marTop w:val="0"/>
          <w:marBottom w:val="120"/>
          <w:divBdr>
            <w:top w:val="none" w:sz="0" w:space="0" w:color="auto"/>
            <w:left w:val="none" w:sz="0" w:space="0" w:color="auto"/>
            <w:bottom w:val="none" w:sz="0" w:space="0" w:color="auto"/>
            <w:right w:val="none" w:sz="0" w:space="0" w:color="auto"/>
          </w:divBdr>
        </w:div>
      </w:divsChild>
    </w:div>
    <w:div w:id="1401370646">
      <w:bodyDiv w:val="1"/>
      <w:marLeft w:val="0"/>
      <w:marRight w:val="0"/>
      <w:marTop w:val="0"/>
      <w:marBottom w:val="0"/>
      <w:divBdr>
        <w:top w:val="none" w:sz="0" w:space="0" w:color="auto"/>
        <w:left w:val="none" w:sz="0" w:space="0" w:color="auto"/>
        <w:bottom w:val="none" w:sz="0" w:space="0" w:color="auto"/>
        <w:right w:val="none" w:sz="0" w:space="0" w:color="auto"/>
      </w:divBdr>
    </w:div>
    <w:div w:id="1824538455">
      <w:bodyDiv w:val="1"/>
      <w:marLeft w:val="0"/>
      <w:marRight w:val="0"/>
      <w:marTop w:val="0"/>
      <w:marBottom w:val="0"/>
      <w:divBdr>
        <w:top w:val="none" w:sz="0" w:space="0" w:color="auto"/>
        <w:left w:val="none" w:sz="0" w:space="0" w:color="auto"/>
        <w:bottom w:val="none" w:sz="0" w:space="0" w:color="auto"/>
        <w:right w:val="none" w:sz="0" w:space="0" w:color="auto"/>
      </w:divBdr>
    </w:div>
    <w:div w:id="1910462085">
      <w:bodyDiv w:val="1"/>
      <w:marLeft w:val="0"/>
      <w:marRight w:val="0"/>
      <w:marTop w:val="0"/>
      <w:marBottom w:val="0"/>
      <w:divBdr>
        <w:top w:val="none" w:sz="0" w:space="0" w:color="auto"/>
        <w:left w:val="none" w:sz="0" w:space="0" w:color="auto"/>
        <w:bottom w:val="none" w:sz="0" w:space="0" w:color="auto"/>
        <w:right w:val="none" w:sz="0" w:space="0" w:color="auto"/>
      </w:divBdr>
    </w:div>
    <w:div w:id="19560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bd.org" TargetMode="External"/><Relationship Id="rId4" Type="http://schemas.openxmlformats.org/officeDocument/2006/relationships/settings" Target="settings.xml"/><Relationship Id="rId9" Type="http://schemas.openxmlformats.org/officeDocument/2006/relationships/hyperlink" Target="mailto:ceo@buil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99EC-FEFD-4899-AE4A-BCDCFCD0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Hasnain</dc:creator>
  <cp:lastModifiedBy>Moshaddek Alam</cp:lastModifiedBy>
  <cp:revision>3</cp:revision>
  <dcterms:created xsi:type="dcterms:W3CDTF">2023-11-23T08:05:00Z</dcterms:created>
  <dcterms:modified xsi:type="dcterms:W3CDTF">2023-11-23T08:55:00Z</dcterms:modified>
</cp:coreProperties>
</file>