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FF03" w14:textId="77777777" w:rsidR="00F37C6A" w:rsidRPr="0016469F" w:rsidRDefault="00F37C6A" w:rsidP="002E14DB">
      <w:pPr>
        <w:spacing w:line="240" w:lineRule="auto"/>
        <w:jc w:val="center"/>
        <w:rPr>
          <w:rFonts w:ascii="Calibri" w:hAnsi="Calibri" w:cs="Calibri"/>
          <w:bCs/>
          <w:color w:val="000000" w:themeColor="text1"/>
          <w:lang w:val="en-GB"/>
        </w:rPr>
      </w:pPr>
      <w:r w:rsidRPr="0016469F">
        <w:rPr>
          <w:rFonts w:ascii="Calibri" w:hAnsi="Calibri" w:cs="Calibri"/>
          <w:bCs/>
          <w:color w:val="000000" w:themeColor="text1"/>
          <w:lang w:val="en-GB"/>
        </w:rPr>
        <w:t>Press Release</w:t>
      </w:r>
    </w:p>
    <w:p w14:paraId="00F9CE71" w14:textId="06CAE21F" w:rsidR="00F37C6A" w:rsidRPr="0016469F" w:rsidRDefault="00F37C6A" w:rsidP="002E14DB">
      <w:pPr>
        <w:jc w:val="both"/>
        <w:rPr>
          <w:rFonts w:ascii="Calibri" w:hAnsi="Calibri" w:cs="Calibri"/>
          <w:bCs/>
          <w:color w:val="000000" w:themeColor="text1"/>
          <w:lang w:val="en-GB"/>
        </w:rPr>
      </w:pPr>
      <w:r w:rsidRPr="0016469F">
        <w:rPr>
          <w:rFonts w:ascii="Calibri" w:hAnsi="Calibri" w:cs="Calibri"/>
          <w:bCs/>
          <w:color w:val="000000" w:themeColor="text1"/>
          <w:lang w:val="en-GB"/>
        </w:rPr>
        <w:t>BUILD/0</w:t>
      </w:r>
      <w:r w:rsidR="00E74391" w:rsidRPr="0016469F">
        <w:rPr>
          <w:rFonts w:ascii="Calibri" w:hAnsi="Calibri" w:cs="Calibri"/>
          <w:bCs/>
          <w:color w:val="000000" w:themeColor="text1"/>
          <w:lang w:val="en-GB"/>
        </w:rPr>
        <w:t>4</w:t>
      </w:r>
      <w:r w:rsidRPr="0016469F">
        <w:rPr>
          <w:rFonts w:ascii="Calibri" w:hAnsi="Calibri" w:cs="Calibri"/>
          <w:bCs/>
          <w:color w:val="000000" w:themeColor="text1"/>
          <w:lang w:val="en-GB"/>
        </w:rPr>
        <w:t>/202</w:t>
      </w:r>
      <w:r w:rsidR="00E74391" w:rsidRPr="0016469F">
        <w:rPr>
          <w:rFonts w:ascii="Calibri" w:hAnsi="Calibri" w:cs="Calibri"/>
          <w:bCs/>
          <w:color w:val="000000" w:themeColor="text1"/>
          <w:lang w:val="en-GB"/>
        </w:rPr>
        <w:t>4/543</w:t>
      </w:r>
      <w:r w:rsidRPr="0016469F">
        <w:rPr>
          <w:rFonts w:ascii="Calibri" w:hAnsi="Calibri" w:cs="Calibri"/>
          <w:bCs/>
          <w:color w:val="000000" w:themeColor="text1"/>
          <w:lang w:val="en-GB"/>
        </w:rPr>
        <w:tab/>
      </w:r>
      <w:r w:rsidRPr="0016469F">
        <w:rPr>
          <w:rFonts w:ascii="Calibri" w:hAnsi="Calibri" w:cs="Calibri"/>
          <w:bCs/>
          <w:color w:val="000000" w:themeColor="text1"/>
          <w:lang w:val="en-GB"/>
        </w:rPr>
        <w:tab/>
      </w:r>
      <w:r w:rsidR="00F43E33" w:rsidRPr="0016469F">
        <w:rPr>
          <w:rFonts w:ascii="Calibri" w:hAnsi="Calibri" w:cs="Calibri"/>
          <w:bCs/>
          <w:color w:val="000000" w:themeColor="text1"/>
          <w:lang w:val="en-GB"/>
        </w:rPr>
        <w:t xml:space="preserve"> </w:t>
      </w:r>
      <w:r w:rsidRPr="0016469F">
        <w:rPr>
          <w:rFonts w:ascii="Calibri" w:hAnsi="Calibri" w:cs="Calibri"/>
          <w:bCs/>
          <w:color w:val="000000" w:themeColor="text1"/>
          <w:lang w:val="en-GB"/>
        </w:rPr>
        <w:tab/>
      </w:r>
      <w:r w:rsidRPr="0016469F">
        <w:rPr>
          <w:rFonts w:ascii="Calibri" w:hAnsi="Calibri" w:cs="Calibri"/>
          <w:bCs/>
          <w:color w:val="000000" w:themeColor="text1"/>
          <w:lang w:val="en-GB"/>
        </w:rPr>
        <w:tab/>
      </w:r>
      <w:r w:rsidRPr="0016469F">
        <w:rPr>
          <w:rFonts w:ascii="Calibri" w:hAnsi="Calibri" w:cs="Calibri"/>
          <w:bCs/>
          <w:color w:val="000000" w:themeColor="text1"/>
          <w:lang w:val="en-GB"/>
        </w:rPr>
        <w:tab/>
      </w:r>
      <w:r w:rsidR="00327166" w:rsidRPr="0016469F">
        <w:rPr>
          <w:rFonts w:ascii="Calibri" w:hAnsi="Calibri" w:cs="Calibri"/>
          <w:bCs/>
          <w:color w:val="000000" w:themeColor="text1"/>
          <w:lang w:val="en-GB"/>
        </w:rPr>
        <w:tab/>
      </w:r>
      <w:r w:rsidR="00327166" w:rsidRPr="0016469F">
        <w:rPr>
          <w:rFonts w:ascii="Calibri" w:hAnsi="Calibri" w:cs="Calibri"/>
          <w:bCs/>
          <w:color w:val="000000" w:themeColor="text1"/>
          <w:lang w:val="en-GB"/>
        </w:rPr>
        <w:tab/>
      </w:r>
      <w:r w:rsidR="00F43E33" w:rsidRPr="0016469F">
        <w:rPr>
          <w:rFonts w:ascii="Calibri" w:hAnsi="Calibri" w:cs="Calibri"/>
          <w:bCs/>
          <w:color w:val="000000" w:themeColor="text1"/>
          <w:lang w:val="en-GB"/>
        </w:rPr>
        <w:t xml:space="preserve"> </w:t>
      </w:r>
      <w:r w:rsidRPr="0016469F">
        <w:rPr>
          <w:rFonts w:ascii="Calibri" w:hAnsi="Calibri" w:cs="Calibri"/>
          <w:bCs/>
          <w:color w:val="000000" w:themeColor="text1"/>
          <w:lang w:val="en-GB"/>
        </w:rPr>
        <w:t>Date:</w:t>
      </w:r>
      <w:r w:rsidR="00F43E33" w:rsidRPr="0016469F">
        <w:rPr>
          <w:rFonts w:ascii="Calibri" w:hAnsi="Calibri" w:cs="Calibri"/>
          <w:bCs/>
          <w:color w:val="000000" w:themeColor="text1"/>
          <w:lang w:val="en-GB"/>
        </w:rPr>
        <w:t xml:space="preserve"> </w:t>
      </w:r>
      <w:r w:rsidR="0016469F">
        <w:rPr>
          <w:rFonts w:ascii="Calibri" w:eastAsia="Times New Roman" w:hAnsi="Calibri" w:cs="Calibri"/>
          <w:bCs/>
          <w:color w:val="000000" w:themeColor="text1"/>
          <w:lang w:val="en-GB"/>
        </w:rPr>
        <w:t>June 10</w:t>
      </w:r>
      <w:r w:rsidR="00E74391" w:rsidRPr="0016469F">
        <w:rPr>
          <w:rFonts w:ascii="Calibri" w:eastAsia="Times New Roman" w:hAnsi="Calibri" w:cs="Calibri"/>
          <w:bCs/>
          <w:color w:val="000000" w:themeColor="text1"/>
          <w:lang w:val="en-GB"/>
        </w:rPr>
        <w:t xml:space="preserve">, 2024 </w:t>
      </w:r>
    </w:p>
    <w:p w14:paraId="0A7168F2" w14:textId="77777777" w:rsidR="00F37C6A" w:rsidRDefault="00F37C6A" w:rsidP="002E14DB">
      <w:pPr>
        <w:tabs>
          <w:tab w:val="left" w:pos="200"/>
        </w:tabs>
        <w:spacing w:after="0"/>
        <w:contextualSpacing/>
        <w:jc w:val="both"/>
        <w:rPr>
          <w:rFonts w:ascii="Calibri" w:hAnsi="Calibri" w:cs="Calibri"/>
          <w:bCs/>
          <w:color w:val="000000" w:themeColor="text1"/>
          <w:u w:val="single"/>
          <w:lang w:val="en-GB"/>
        </w:rPr>
      </w:pPr>
      <w:r w:rsidRPr="0016469F">
        <w:rPr>
          <w:rFonts w:ascii="Calibri" w:hAnsi="Calibri" w:cs="Calibri"/>
          <w:bCs/>
          <w:color w:val="000000" w:themeColor="text1"/>
          <w:u w:val="single"/>
          <w:lang w:val="en-GB"/>
        </w:rPr>
        <w:t>Attn: News Editor/ Chief Reporter/ Assignment Editor /Business Page-in-Charge:</w:t>
      </w:r>
    </w:p>
    <w:p w14:paraId="41A57792" w14:textId="447586CD" w:rsidR="0016469F" w:rsidRPr="00AE38CD" w:rsidRDefault="00AE38CD" w:rsidP="00AE38CD">
      <w:pPr>
        <w:tabs>
          <w:tab w:val="left" w:pos="200"/>
        </w:tabs>
        <w:spacing w:after="0"/>
        <w:contextualSpacing/>
        <w:jc w:val="center"/>
        <w:rPr>
          <w:rFonts w:ascii="Calibri" w:hAnsi="Calibri" w:cs="Calibri"/>
          <w:b/>
          <w:color w:val="000000" w:themeColor="text1"/>
          <w:u w:val="single"/>
          <w:lang w:val="en-GB"/>
        </w:rPr>
      </w:pPr>
      <w:r>
        <w:rPr>
          <w:rFonts w:ascii="Calibri" w:hAnsi="Calibri" w:cs="Calibri"/>
          <w:b/>
          <w:color w:val="000000" w:themeColor="text1"/>
          <w:u w:val="single"/>
          <w:lang w:val="en-GB"/>
        </w:rPr>
        <w:t>A</w:t>
      </w:r>
      <w:r w:rsidRPr="00AE38CD">
        <w:rPr>
          <w:rFonts w:ascii="Calibri" w:hAnsi="Calibri" w:cs="Calibri"/>
          <w:b/>
          <w:color w:val="000000" w:themeColor="text1"/>
          <w:u w:val="single"/>
          <w:lang w:val="en-GB"/>
        </w:rPr>
        <w:t xml:space="preserve"> </w:t>
      </w:r>
      <w:r>
        <w:rPr>
          <w:rFonts w:ascii="Calibri" w:hAnsi="Calibri" w:cs="Calibri"/>
          <w:b/>
          <w:color w:val="000000" w:themeColor="text1"/>
          <w:u w:val="single"/>
          <w:lang w:val="en-GB"/>
        </w:rPr>
        <w:t>C</w:t>
      </w:r>
      <w:r w:rsidRPr="00AE38CD">
        <w:rPr>
          <w:rFonts w:ascii="Calibri" w:hAnsi="Calibri" w:cs="Calibri"/>
          <w:b/>
          <w:color w:val="000000" w:themeColor="text1"/>
          <w:u w:val="single"/>
          <w:lang w:val="en-GB"/>
        </w:rPr>
        <w:t>ollective  effort</w:t>
      </w:r>
      <w:r>
        <w:rPr>
          <w:rFonts w:ascii="Calibri" w:hAnsi="Calibri" w:cs="Calibri"/>
          <w:b/>
          <w:color w:val="000000" w:themeColor="text1"/>
          <w:u w:val="single"/>
          <w:lang w:val="en-GB"/>
        </w:rPr>
        <w:t xml:space="preserve">  for an </w:t>
      </w:r>
      <w:r w:rsidRPr="00AE38CD">
        <w:rPr>
          <w:rFonts w:ascii="Calibri" w:hAnsi="Calibri" w:cs="Calibri"/>
          <w:b/>
          <w:color w:val="000000" w:themeColor="text1"/>
          <w:u w:val="single"/>
          <w:lang w:val="en-GB"/>
        </w:rPr>
        <w:t xml:space="preserve"> integrated approach  is needed for Textile Recycling</w:t>
      </w:r>
    </w:p>
    <w:p w14:paraId="0B52E122" w14:textId="3EDCEDF0" w:rsidR="0016469F" w:rsidRPr="0016469F" w:rsidRDefault="0016469F" w:rsidP="0016469F">
      <w:pPr>
        <w:spacing w:after="160" w:line="259" w:lineRule="auto"/>
        <w:jc w:val="both"/>
        <w:rPr>
          <w:rFonts w:ascii="Calibri" w:hAnsi="Calibri" w:cs="Calibri"/>
          <w:bCs/>
          <w:kern w:val="2"/>
          <w14:ligatures w14:val="standardContextual"/>
        </w:rPr>
      </w:pPr>
      <w:r w:rsidRPr="0016469F">
        <w:rPr>
          <w:rFonts w:ascii="Calibri" w:hAnsi="Calibri" w:cs="Calibri"/>
          <w:bCs/>
        </w:rPr>
        <w:t xml:space="preserve">On 10 June, 2024, Business Leading Initiative Development (BUILD) organized a stakeholder consultation on European Union Circular Textiles Policies on Trading Partner Country at its Conference Room to </w:t>
      </w:r>
      <w:r w:rsidRPr="0016469F">
        <w:rPr>
          <w:rFonts w:ascii="Calibri" w:hAnsi="Calibri" w:cs="Calibri"/>
          <w:bCs/>
          <w:lang w:val="en-GB"/>
        </w:rPr>
        <w:t>i</w:t>
      </w:r>
      <w:r w:rsidRPr="0016469F">
        <w:rPr>
          <w:rFonts w:ascii="Calibri" w:hAnsi="Calibri" w:cs="Calibri"/>
          <w:bCs/>
          <w:kern w:val="2"/>
          <w:lang w:val="en-GB"/>
          <w14:ligatures w14:val="standardContextual"/>
        </w:rPr>
        <w:t>dentif</w:t>
      </w:r>
      <w:r w:rsidRPr="0016469F">
        <w:rPr>
          <w:rFonts w:ascii="Calibri" w:hAnsi="Calibri" w:cs="Calibri"/>
          <w:bCs/>
          <w:lang w:val="en-GB"/>
        </w:rPr>
        <w:t xml:space="preserve">y </w:t>
      </w:r>
      <w:r w:rsidRPr="0016469F">
        <w:rPr>
          <w:rFonts w:ascii="Calibri" w:hAnsi="Calibri" w:cs="Calibri"/>
          <w:bCs/>
          <w:kern w:val="2"/>
          <w:lang w:val="en-GB"/>
          <w14:ligatures w14:val="standardContextual"/>
        </w:rPr>
        <w:t>practical measures to support Bangladesh’s textile industry in adapting to the EU’s sustainable and circular textiles strategy.</w:t>
      </w:r>
      <w:r w:rsidRPr="0016469F">
        <w:rPr>
          <w:rFonts w:ascii="Calibri" w:hAnsi="Calibri" w:cs="Calibri"/>
          <w:bCs/>
          <w:lang w:val="en-GB"/>
        </w:rPr>
        <w:t xml:space="preserve"> </w:t>
      </w:r>
      <w:r w:rsidRPr="0016469F">
        <w:rPr>
          <w:rFonts w:ascii="Calibri" w:hAnsi="Calibri" w:cs="Calibri"/>
          <w:bCs/>
        </w:rPr>
        <w:t xml:space="preserve">BUILD in association with Chatham House and Circle Economy supported by GIZ, </w:t>
      </w:r>
      <w:proofErr w:type="spellStart"/>
      <w:r w:rsidRPr="0016469F">
        <w:rPr>
          <w:rFonts w:ascii="Calibri" w:hAnsi="Calibri" w:cs="Calibri"/>
          <w:bCs/>
        </w:rPr>
        <w:t>Laudes</w:t>
      </w:r>
      <w:proofErr w:type="spellEnd"/>
      <w:r w:rsidRPr="0016469F">
        <w:rPr>
          <w:rFonts w:ascii="Calibri" w:hAnsi="Calibri" w:cs="Calibri"/>
          <w:bCs/>
        </w:rPr>
        <w:t xml:space="preserve"> Foundation and European Environment Bureau (EEB) has commissioned the study</w:t>
      </w:r>
      <w:r w:rsidR="00AE38CD">
        <w:rPr>
          <w:rFonts w:ascii="Calibri" w:hAnsi="Calibri" w:cs="Calibri"/>
          <w:bCs/>
        </w:rPr>
        <w:t xml:space="preserve"> in this respect,</w:t>
      </w:r>
    </w:p>
    <w:p w14:paraId="059384B6" w14:textId="55B32C9C" w:rsidR="0016469F" w:rsidRPr="0016469F" w:rsidRDefault="0016469F" w:rsidP="0016469F">
      <w:pPr>
        <w:jc w:val="both"/>
        <w:rPr>
          <w:rFonts w:ascii="Calibri" w:eastAsia="Times New Roman" w:hAnsi="Calibri" w:cs="Calibri"/>
          <w:bCs/>
        </w:rPr>
      </w:pPr>
      <w:r w:rsidRPr="0016469F">
        <w:rPr>
          <w:rFonts w:ascii="Calibri" w:hAnsi="Calibri" w:cs="Calibri"/>
          <w:bCs/>
        </w:rPr>
        <w:t xml:space="preserve">For Bangladesh, the textile industry especially readymade garments (RMG) play a key role in the national economy and </w:t>
      </w:r>
      <w:proofErr w:type="spellStart"/>
      <w:r w:rsidRPr="0016469F">
        <w:rPr>
          <w:rFonts w:ascii="Calibri" w:hAnsi="Calibri" w:cs="Calibri"/>
          <w:bCs/>
        </w:rPr>
        <w:t>labour</w:t>
      </w:r>
      <w:proofErr w:type="spellEnd"/>
      <w:r w:rsidRPr="0016469F">
        <w:rPr>
          <w:rFonts w:ascii="Calibri" w:hAnsi="Calibri" w:cs="Calibri"/>
          <w:bCs/>
        </w:rPr>
        <w:t xml:space="preserve"> market. The export of readymade garments witnessed an increase of 3.67% in 2023 to $47.39 billion, up from $45.71 billion in 2022, according to data from the Export Promotion Bureau (EPB). The EU has undertaken strategy for promoting sustainable and circular textiles and fashion industry. The summary of key findings and analysis of the study was presented by </w:t>
      </w:r>
      <w:r w:rsidRPr="0016469F">
        <w:rPr>
          <w:rFonts w:ascii="Calibri" w:eastAsia="Times New Roman" w:hAnsi="Calibri" w:cs="Calibri"/>
          <w:bCs/>
        </w:rPr>
        <w:t>Dr. Patrick Schroeder, Senior Research Fellow, Environment and Society Program, The Royal Institute Affairs</w:t>
      </w:r>
      <w:r w:rsidR="00AE38CD">
        <w:rPr>
          <w:rFonts w:ascii="Calibri" w:eastAsia="Times New Roman" w:hAnsi="Calibri" w:cs="Calibri"/>
          <w:bCs/>
        </w:rPr>
        <w:t>, Chatham House</w:t>
      </w:r>
      <w:r w:rsidRPr="0016469F">
        <w:rPr>
          <w:rFonts w:ascii="Calibri" w:eastAsia="Times New Roman" w:hAnsi="Calibri" w:cs="Calibri"/>
          <w:bCs/>
        </w:rPr>
        <w:t>. The discussions focused on potential opportunities and challenges, changes to upstream trade patterns, future textile exports to the EU, and recommendations for policy development.</w:t>
      </w:r>
    </w:p>
    <w:p w14:paraId="2BBABF58" w14:textId="59CD59BA" w:rsidR="0016469F" w:rsidRPr="0016469F" w:rsidRDefault="0016469F" w:rsidP="0016469F">
      <w:pPr>
        <w:jc w:val="both"/>
        <w:rPr>
          <w:rFonts w:ascii="Calibri" w:hAnsi="Calibri" w:cs="Calibri"/>
          <w:bCs/>
          <w:lang w:val="en-GB"/>
        </w:rPr>
      </w:pPr>
      <w:r w:rsidRPr="0016469F">
        <w:rPr>
          <w:rFonts w:ascii="Calibri" w:eastAsia="Times New Roman" w:hAnsi="Calibri" w:cs="Calibri"/>
          <w:bCs/>
        </w:rPr>
        <w:t>While delivering the keynote, Dr. Patrick Schroeder said that we need to assess the landscape of the sector before we p</w:t>
      </w:r>
      <w:r w:rsidR="00AE38CD" w:rsidRPr="00692F4D">
        <w:rPr>
          <w:rFonts w:ascii="Calibri" w:eastAsia="Times New Roman" w:hAnsi="Calibri" w:cs="Calibri"/>
          <w:bCs/>
          <w:lang w:val="en-GB"/>
        </w:rPr>
        <w:t>provide</w:t>
      </w:r>
      <w:r w:rsidRPr="00692F4D">
        <w:rPr>
          <w:rFonts w:ascii="Calibri" w:eastAsia="Times New Roman" w:hAnsi="Calibri" w:cs="Calibri"/>
          <w:bCs/>
          <w:lang w:val="en-GB"/>
        </w:rPr>
        <w:t xml:space="preserve"> feedback on potential impacts and necessary adaptations for Bangladesh’s textile industry.</w:t>
      </w:r>
      <w:r w:rsidRPr="0016469F">
        <w:rPr>
          <w:rFonts w:ascii="Calibri" w:eastAsia="Times New Roman" w:hAnsi="Calibri" w:cs="Calibri"/>
          <w:bCs/>
          <w:lang w:val="en-GB"/>
        </w:rPr>
        <w:t xml:space="preserve"> And we need to figure out strategies for </w:t>
      </w:r>
      <w:r w:rsidRPr="0016469F">
        <w:rPr>
          <w:rFonts w:ascii="Calibri" w:eastAsia="Times New Roman" w:hAnsi="Calibri" w:cs="Calibri"/>
          <w:bCs/>
        </w:rPr>
        <w:t>e</w:t>
      </w:r>
      <w:r w:rsidR="00AE38CD" w:rsidRPr="00692F4D">
        <w:rPr>
          <w:rFonts w:ascii="Calibri" w:hAnsi="Calibri" w:cs="Calibri"/>
          <w:bCs/>
          <w:lang w:val="en-GB"/>
        </w:rPr>
        <w:t>enhan</w:t>
      </w:r>
      <w:r w:rsidR="00AE38CD" w:rsidRPr="0016469F">
        <w:rPr>
          <w:rFonts w:ascii="Calibri" w:hAnsi="Calibri" w:cs="Calibri"/>
          <w:bCs/>
          <w:lang w:val="en-GB"/>
        </w:rPr>
        <w:t>cing</w:t>
      </w:r>
      <w:r w:rsidRPr="00692F4D">
        <w:rPr>
          <w:rFonts w:ascii="Calibri" w:hAnsi="Calibri" w:cs="Calibri"/>
          <w:bCs/>
          <w:lang w:val="en-GB"/>
        </w:rPr>
        <w:t xml:space="preserve"> collaboration between EU and Bangladesh stakeholders to promote a sustainable and circular global textiles sector.</w:t>
      </w:r>
      <w:r w:rsidRPr="0016469F">
        <w:rPr>
          <w:rFonts w:ascii="Calibri" w:hAnsi="Calibri" w:cs="Calibri"/>
          <w:bCs/>
          <w:lang w:val="en-GB"/>
        </w:rPr>
        <w:t xml:space="preserve"> </w:t>
      </w:r>
    </w:p>
    <w:p w14:paraId="364B4C97" w14:textId="77777777" w:rsidR="0016469F" w:rsidRPr="0016469F" w:rsidRDefault="00B72D60" w:rsidP="0016469F">
      <w:pPr>
        <w:jc w:val="both"/>
        <w:rPr>
          <w:rFonts w:ascii="Calibri" w:hAnsi="Calibri" w:cs="Calibri"/>
          <w:bCs/>
          <w:lang w:val="en-GB"/>
        </w:rPr>
      </w:pPr>
      <w:r w:rsidRPr="002870E5">
        <w:rPr>
          <w:rFonts w:ascii="Calibri" w:hAnsi="Calibri" w:cs="Calibri"/>
          <w:bCs/>
          <w:lang w:val="en-GB"/>
        </w:rPr>
        <w:t>Producer countries like Bangladesh have existing circular practices and entrepreneurship, often in the informal sector</w:t>
      </w:r>
      <w:r w:rsidR="0016469F" w:rsidRPr="0016469F">
        <w:rPr>
          <w:rFonts w:ascii="Calibri" w:hAnsi="Calibri" w:cs="Calibri"/>
          <w:bCs/>
          <w:lang w:val="en-GB"/>
        </w:rPr>
        <w:t xml:space="preserve"> having </w:t>
      </w:r>
      <w:r w:rsidRPr="002870E5">
        <w:rPr>
          <w:rFonts w:ascii="Calibri" w:hAnsi="Calibri" w:cs="Calibri"/>
          <w:bCs/>
          <w:lang w:val="en-GB"/>
        </w:rPr>
        <w:t>market structures, micro enterprises and trade for pre-consumer textiles (</w:t>
      </w:r>
      <w:proofErr w:type="spellStart"/>
      <w:r w:rsidRPr="002870E5">
        <w:rPr>
          <w:rFonts w:ascii="Calibri" w:hAnsi="Calibri" w:cs="Calibri"/>
          <w:bCs/>
          <w:lang w:val="en-GB"/>
        </w:rPr>
        <w:t>Jhut</w:t>
      </w:r>
      <w:proofErr w:type="spellEnd"/>
      <w:r w:rsidRPr="002870E5">
        <w:rPr>
          <w:rFonts w:ascii="Calibri" w:hAnsi="Calibri" w:cs="Calibri"/>
          <w:bCs/>
          <w:lang w:val="en-GB"/>
        </w:rPr>
        <w:t xml:space="preserve">). The EU should take a proactive, supportive, and collaborative approach with stakeholders to formalise </w:t>
      </w:r>
      <w:proofErr w:type="spellStart"/>
      <w:r w:rsidRPr="002870E5">
        <w:rPr>
          <w:rFonts w:ascii="Calibri" w:hAnsi="Calibri" w:cs="Calibri"/>
          <w:bCs/>
          <w:lang w:val="en-GB"/>
        </w:rPr>
        <w:t>Jhut</w:t>
      </w:r>
      <w:proofErr w:type="spellEnd"/>
      <w:r w:rsidRPr="002870E5">
        <w:rPr>
          <w:rFonts w:ascii="Calibri" w:hAnsi="Calibri" w:cs="Calibri"/>
          <w:bCs/>
          <w:lang w:val="en-GB"/>
        </w:rPr>
        <w:t xml:space="preserve"> sector while preserving livelihoods</w:t>
      </w:r>
      <w:r w:rsidR="0016469F" w:rsidRPr="0016469F">
        <w:rPr>
          <w:rFonts w:ascii="Calibri" w:hAnsi="Calibri" w:cs="Calibri"/>
          <w:bCs/>
          <w:lang w:val="en-GB"/>
        </w:rPr>
        <w:t xml:space="preserve">, said he. </w:t>
      </w:r>
    </w:p>
    <w:p w14:paraId="01C60A7C" w14:textId="77777777" w:rsidR="0016469F" w:rsidRPr="0016469F" w:rsidRDefault="0016469F" w:rsidP="0016469F">
      <w:pPr>
        <w:tabs>
          <w:tab w:val="num" w:pos="720"/>
        </w:tabs>
        <w:jc w:val="both"/>
        <w:rPr>
          <w:rFonts w:ascii="Calibri" w:hAnsi="Calibri" w:cs="Calibri"/>
          <w:bCs/>
          <w:lang w:val="en-GB"/>
        </w:rPr>
      </w:pPr>
      <w:r w:rsidRPr="0016469F">
        <w:rPr>
          <w:rFonts w:ascii="Calibri" w:hAnsi="Calibri" w:cs="Calibri"/>
          <w:bCs/>
          <w:lang w:val="en-GB"/>
        </w:rPr>
        <w:t>Further he highlighted s</w:t>
      </w:r>
      <w:r w:rsidRPr="002870E5">
        <w:rPr>
          <w:rFonts w:ascii="Calibri" w:hAnsi="Calibri" w:cs="Calibri"/>
          <w:bCs/>
          <w:lang w:val="en-GB"/>
        </w:rPr>
        <w:t>upporting institutional capacity for Extended Producer Responsibility (EPR) development in Bangladesh’s textile sector; improving IP and technology transfer to state-of-the-art recycling technologies</w:t>
      </w:r>
      <w:r w:rsidRPr="0016469F">
        <w:rPr>
          <w:rFonts w:ascii="Calibri" w:hAnsi="Calibri" w:cs="Calibri"/>
          <w:bCs/>
          <w:lang w:val="en-GB"/>
        </w:rPr>
        <w:t xml:space="preserve"> while </w:t>
      </w:r>
      <w:r w:rsidRPr="002870E5">
        <w:rPr>
          <w:rFonts w:ascii="Calibri" w:hAnsi="Calibri" w:cs="Calibri"/>
          <w:bCs/>
          <w:lang w:val="en-GB"/>
        </w:rPr>
        <w:t>work</w:t>
      </w:r>
      <w:r w:rsidRPr="0016469F">
        <w:rPr>
          <w:rFonts w:ascii="Calibri" w:hAnsi="Calibri" w:cs="Calibri"/>
          <w:bCs/>
          <w:lang w:val="en-GB"/>
        </w:rPr>
        <w:t>ing</w:t>
      </w:r>
      <w:r w:rsidRPr="002870E5">
        <w:rPr>
          <w:rFonts w:ascii="Calibri" w:hAnsi="Calibri" w:cs="Calibri"/>
          <w:bCs/>
          <w:lang w:val="en-GB"/>
        </w:rPr>
        <w:t xml:space="preserve"> on traceability in the </w:t>
      </w:r>
      <w:proofErr w:type="spellStart"/>
      <w:r w:rsidRPr="002870E5">
        <w:rPr>
          <w:rFonts w:ascii="Calibri" w:hAnsi="Calibri" w:cs="Calibri"/>
          <w:bCs/>
          <w:lang w:val="en-GB"/>
        </w:rPr>
        <w:t>Jhut</w:t>
      </w:r>
      <w:proofErr w:type="spellEnd"/>
      <w:r w:rsidRPr="002870E5">
        <w:rPr>
          <w:rFonts w:ascii="Calibri" w:hAnsi="Calibri" w:cs="Calibri"/>
          <w:bCs/>
          <w:lang w:val="en-GB"/>
        </w:rPr>
        <w:t xml:space="preserve"> value chain through mandatory reporting for a national digital database and marketplace (</w:t>
      </w:r>
      <w:proofErr w:type="spellStart"/>
      <w:r w:rsidRPr="002870E5">
        <w:rPr>
          <w:rFonts w:ascii="Calibri" w:hAnsi="Calibri" w:cs="Calibri"/>
          <w:bCs/>
          <w:lang w:val="en-GB"/>
        </w:rPr>
        <w:t>Jhut</w:t>
      </w:r>
      <w:proofErr w:type="spellEnd"/>
      <w:r w:rsidRPr="002870E5">
        <w:rPr>
          <w:rFonts w:ascii="Calibri" w:hAnsi="Calibri" w:cs="Calibri"/>
          <w:bCs/>
          <w:lang w:val="en-GB"/>
        </w:rPr>
        <w:t xml:space="preserve"> hub)</w:t>
      </w:r>
      <w:r w:rsidRPr="0016469F">
        <w:rPr>
          <w:rFonts w:ascii="Calibri" w:hAnsi="Calibri" w:cs="Calibri"/>
          <w:bCs/>
          <w:lang w:val="en-GB"/>
        </w:rPr>
        <w:t xml:space="preserve">. </w:t>
      </w:r>
    </w:p>
    <w:p w14:paraId="2B165C75" w14:textId="68371693" w:rsidR="0016469F" w:rsidRPr="0016469F" w:rsidRDefault="00AE38CD" w:rsidP="0016469F">
      <w:pPr>
        <w:tabs>
          <w:tab w:val="num" w:pos="720"/>
        </w:tabs>
        <w:jc w:val="both"/>
        <w:rPr>
          <w:rFonts w:ascii="Calibri" w:hAnsi="Calibri" w:cs="Calibri"/>
          <w:bCs/>
        </w:rPr>
      </w:pPr>
      <w:r>
        <w:rPr>
          <w:rFonts w:ascii="Calibri" w:hAnsi="Calibri" w:cs="Calibri"/>
          <w:bCs/>
        </w:rPr>
        <w:t xml:space="preserve">Welcoming the stakeholders,  </w:t>
      </w:r>
      <w:r w:rsidR="0016469F" w:rsidRPr="0016469F">
        <w:rPr>
          <w:rFonts w:ascii="Calibri" w:hAnsi="Calibri" w:cs="Calibri"/>
          <w:bCs/>
        </w:rPr>
        <w:t xml:space="preserve">BUILD CEO Ferdaus Ara Begum said that our focus is to gather your thoughts for assessing the impact of EU strategy of sustainable and circular textiles on Bangladesh industry. </w:t>
      </w:r>
    </w:p>
    <w:p w14:paraId="7077CB2B" w14:textId="77777777" w:rsidR="0016469F" w:rsidRPr="0016469F" w:rsidRDefault="0016469F" w:rsidP="0016469F">
      <w:pPr>
        <w:tabs>
          <w:tab w:val="num" w:pos="720"/>
        </w:tabs>
        <w:jc w:val="both"/>
        <w:rPr>
          <w:rFonts w:ascii="Calibri" w:hAnsi="Calibri" w:cs="Calibri"/>
          <w:bCs/>
        </w:rPr>
      </w:pPr>
      <w:r w:rsidRPr="0016469F">
        <w:rPr>
          <w:rFonts w:ascii="Calibri" w:hAnsi="Calibri" w:cs="Calibri"/>
          <w:bCs/>
        </w:rPr>
        <w:t xml:space="preserve">We also need to </w:t>
      </w:r>
      <w:proofErr w:type="spellStart"/>
      <w:r w:rsidRPr="0016469F">
        <w:rPr>
          <w:rFonts w:ascii="Calibri" w:hAnsi="Calibri" w:cs="Calibri"/>
          <w:bCs/>
        </w:rPr>
        <w:t>analyse</w:t>
      </w:r>
      <w:proofErr w:type="spellEnd"/>
      <w:r w:rsidRPr="0016469F">
        <w:rPr>
          <w:rFonts w:ascii="Calibri" w:hAnsi="Calibri" w:cs="Calibri"/>
          <w:bCs/>
        </w:rPr>
        <w:t xml:space="preserve"> the policy shifts areas for circular textiles and chart out a detailed scenario in that respect to support Bangladesh's textile industry in adapting to the EU’s sustainable and circular textiles strategy. We would expect enhanced collaboration between EU and Bangladesh stakeholders to promote a sustainable and circular global textiles sector, she added. </w:t>
      </w:r>
    </w:p>
    <w:p w14:paraId="0363B4DB" w14:textId="77777777" w:rsidR="0016469F" w:rsidRPr="0016469F" w:rsidRDefault="0016469F" w:rsidP="0016469F">
      <w:pPr>
        <w:tabs>
          <w:tab w:val="num" w:pos="720"/>
        </w:tabs>
        <w:jc w:val="both"/>
        <w:rPr>
          <w:rFonts w:ascii="Calibri" w:hAnsi="Calibri" w:cs="Calibri"/>
          <w:bCs/>
        </w:rPr>
      </w:pPr>
      <w:r w:rsidRPr="0016469F">
        <w:rPr>
          <w:rFonts w:ascii="Calibri" w:hAnsi="Calibri" w:cs="Calibri"/>
          <w:bCs/>
        </w:rPr>
        <w:t xml:space="preserve">Chairing the </w:t>
      </w:r>
      <w:proofErr w:type="spellStart"/>
      <w:r w:rsidRPr="0016469F">
        <w:rPr>
          <w:rFonts w:ascii="Calibri" w:hAnsi="Calibri" w:cs="Calibri"/>
          <w:bCs/>
        </w:rPr>
        <w:t>programme</w:t>
      </w:r>
      <w:proofErr w:type="spellEnd"/>
      <w:r w:rsidRPr="0016469F">
        <w:rPr>
          <w:rFonts w:ascii="Calibri" w:hAnsi="Calibri" w:cs="Calibri"/>
          <w:bCs/>
        </w:rPr>
        <w:t>, Asif Ibrahim, MD of New Age Group and former Chairperson of BUILD went on saying RMG sector was already facing a crisis given tight margins and the slowdown in the global economy and our entrepreneurs would finance adequate investment for the development of a circular economy.</w:t>
      </w:r>
    </w:p>
    <w:p w14:paraId="231DE391" w14:textId="0E7AB595" w:rsidR="0016469F" w:rsidRPr="0016469F" w:rsidRDefault="0016469F" w:rsidP="0016469F">
      <w:pPr>
        <w:tabs>
          <w:tab w:val="num" w:pos="720"/>
        </w:tabs>
        <w:jc w:val="both"/>
        <w:rPr>
          <w:rFonts w:ascii="Calibri" w:hAnsi="Calibri" w:cs="Calibri"/>
          <w:bCs/>
        </w:rPr>
      </w:pPr>
      <w:r w:rsidRPr="0016469F">
        <w:rPr>
          <w:rFonts w:ascii="Calibri" w:hAnsi="Calibri" w:cs="Calibri"/>
          <w:bCs/>
        </w:rPr>
        <w:t xml:space="preserve">BTMA Vice President Md. </w:t>
      </w:r>
      <w:proofErr w:type="spellStart"/>
      <w:r w:rsidRPr="0016469F">
        <w:rPr>
          <w:rFonts w:ascii="Calibri" w:hAnsi="Calibri" w:cs="Calibri"/>
          <w:bCs/>
        </w:rPr>
        <w:t>Saleudh</w:t>
      </w:r>
      <w:proofErr w:type="spellEnd"/>
      <w:r w:rsidRPr="0016469F">
        <w:rPr>
          <w:rFonts w:ascii="Calibri" w:hAnsi="Calibri" w:cs="Calibri"/>
          <w:bCs/>
        </w:rPr>
        <w:t xml:space="preserve"> Zaman Khan said that we need to consider development of supply chain for cotton recycling and forming local regulations for recycling </w:t>
      </w:r>
      <w:r w:rsidR="00AE38CD" w:rsidRPr="0016469F">
        <w:rPr>
          <w:rFonts w:ascii="Calibri" w:hAnsi="Calibri" w:cs="Calibri"/>
          <w:bCs/>
        </w:rPr>
        <w:t>additionally and</w:t>
      </w:r>
      <w:r w:rsidRPr="0016469F">
        <w:rPr>
          <w:rFonts w:ascii="Calibri" w:hAnsi="Calibri" w:cs="Calibri"/>
          <w:bCs/>
        </w:rPr>
        <w:t xml:space="preserve"> extended producer responsibility policy is required.</w:t>
      </w:r>
    </w:p>
    <w:p w14:paraId="6E44C41B" w14:textId="0AC97786" w:rsidR="0016469F" w:rsidRPr="0016469F" w:rsidRDefault="0016469F" w:rsidP="0016469F">
      <w:pPr>
        <w:tabs>
          <w:tab w:val="num" w:pos="720"/>
        </w:tabs>
        <w:jc w:val="both"/>
        <w:rPr>
          <w:rFonts w:ascii="Calibri" w:hAnsi="Calibri" w:cs="Calibri"/>
          <w:bCs/>
        </w:rPr>
      </w:pPr>
      <w:r w:rsidRPr="0016469F">
        <w:rPr>
          <w:rFonts w:ascii="Calibri" w:hAnsi="Calibri" w:cs="Calibri"/>
          <w:bCs/>
        </w:rPr>
        <w:t xml:space="preserve">Chowdhury </w:t>
      </w:r>
      <w:proofErr w:type="spellStart"/>
      <w:r w:rsidRPr="0016469F">
        <w:rPr>
          <w:rFonts w:ascii="Calibri" w:hAnsi="Calibri" w:cs="Calibri"/>
          <w:bCs/>
        </w:rPr>
        <w:t>Liakat</w:t>
      </w:r>
      <w:proofErr w:type="spellEnd"/>
      <w:r w:rsidRPr="0016469F">
        <w:rPr>
          <w:rFonts w:ascii="Calibri" w:hAnsi="Calibri" w:cs="Calibri"/>
          <w:bCs/>
        </w:rPr>
        <w:t xml:space="preserve"> Ali, Director (SFD) of Bangladesh Bank said </w:t>
      </w:r>
      <w:r w:rsidR="00AE38CD" w:rsidRPr="0016469F">
        <w:rPr>
          <w:rFonts w:ascii="Calibri" w:hAnsi="Calibri" w:cs="Calibri"/>
          <w:bCs/>
        </w:rPr>
        <w:t>that Bangladesh</w:t>
      </w:r>
      <w:r w:rsidRPr="0016469F">
        <w:rPr>
          <w:rFonts w:ascii="Calibri" w:hAnsi="Calibri" w:cs="Calibri"/>
          <w:bCs/>
        </w:rPr>
        <w:t xml:space="preserve"> Bank has taken various policy initiatives for promoting sustainable finance and green banking in order to reduce GHG emission and speed up investments in renewable energy, Energy &amp; </w:t>
      </w:r>
      <w:r w:rsidR="00AE38CD" w:rsidRPr="0016469F">
        <w:rPr>
          <w:rFonts w:ascii="Calibri" w:hAnsi="Calibri" w:cs="Calibri"/>
          <w:bCs/>
        </w:rPr>
        <w:t>Resource Efficiency</w:t>
      </w:r>
      <w:r w:rsidRPr="0016469F">
        <w:rPr>
          <w:rFonts w:ascii="Calibri" w:hAnsi="Calibri" w:cs="Calibri"/>
          <w:bCs/>
        </w:rPr>
        <w:t>, Circular Economy &amp; Eco-Projects Financing, etc.</w:t>
      </w:r>
      <w:r w:rsidR="00AE38CD">
        <w:rPr>
          <w:rFonts w:ascii="Calibri" w:hAnsi="Calibri" w:cs="Calibri"/>
          <w:bCs/>
        </w:rPr>
        <w:t xml:space="preserve"> </w:t>
      </w:r>
      <w:r w:rsidRPr="0016469F">
        <w:rPr>
          <w:rFonts w:ascii="Calibri" w:hAnsi="Calibri" w:cs="Calibri"/>
          <w:bCs/>
        </w:rPr>
        <w:t xml:space="preserve">BB issued Sustainable Finance Policy in 2020 and subsequently  revised it in 2023. The policy includes Sustainable Finance Taxonomy along with a country perspective Green Taxonomy and Climate Finance Taxonomy. </w:t>
      </w:r>
      <w:r w:rsidR="00AE38CD">
        <w:rPr>
          <w:rFonts w:ascii="Calibri" w:hAnsi="Calibri" w:cs="Calibri"/>
          <w:bCs/>
        </w:rPr>
        <w:t xml:space="preserve"> </w:t>
      </w:r>
      <w:r w:rsidRPr="0016469F">
        <w:rPr>
          <w:rFonts w:ascii="Calibri" w:hAnsi="Calibri" w:cs="Calibri"/>
          <w:bCs/>
        </w:rPr>
        <w:t xml:space="preserve">He added that BB fixes target for Banks and </w:t>
      </w:r>
      <w:r w:rsidR="00AE38CD">
        <w:rPr>
          <w:rFonts w:ascii="Calibri" w:hAnsi="Calibri" w:cs="Calibri"/>
          <w:bCs/>
        </w:rPr>
        <w:t>1</w:t>
      </w:r>
      <w:r w:rsidRPr="0016469F">
        <w:rPr>
          <w:rFonts w:ascii="Calibri" w:hAnsi="Calibri" w:cs="Calibri"/>
          <w:bCs/>
        </w:rPr>
        <w:t xml:space="preserve">5% of all loan disbursement and investments for green financing and 20% of all loan disbursement and investment for Sustainable financing. </w:t>
      </w:r>
    </w:p>
    <w:p w14:paraId="01A44F0B" w14:textId="05784C1D" w:rsidR="008F34E6" w:rsidRDefault="00AE38CD" w:rsidP="008F34E6">
      <w:pPr>
        <w:tabs>
          <w:tab w:val="center" w:pos="4514"/>
          <w:tab w:val="right" w:pos="9029"/>
        </w:tabs>
        <w:rPr>
          <w:rFonts w:asciiTheme="majorHAnsi" w:eastAsia="Arial" w:hAnsiTheme="majorHAnsi" w:cstheme="majorHAnsi"/>
          <w:color w:val="000000" w:themeColor="text1"/>
        </w:rPr>
      </w:pPr>
      <w:r w:rsidRPr="008F34E6">
        <w:rPr>
          <w:rFonts w:asciiTheme="majorHAnsi" w:eastAsia="Arial" w:hAnsiTheme="majorHAnsi" w:cstheme="majorHAnsi"/>
          <w:color w:val="000000" w:themeColor="text1"/>
        </w:rPr>
        <w:t xml:space="preserve">Vidiya </w:t>
      </w:r>
      <w:proofErr w:type="spellStart"/>
      <w:r w:rsidRPr="008F34E6">
        <w:rPr>
          <w:rFonts w:asciiTheme="majorHAnsi" w:eastAsia="Arial" w:hAnsiTheme="majorHAnsi" w:cstheme="majorHAnsi"/>
          <w:color w:val="000000" w:themeColor="text1"/>
        </w:rPr>
        <w:t>Amrit</w:t>
      </w:r>
      <w:proofErr w:type="spellEnd"/>
      <w:r w:rsidRPr="008F34E6">
        <w:rPr>
          <w:rFonts w:asciiTheme="majorHAnsi" w:eastAsia="Arial" w:hAnsiTheme="majorHAnsi" w:cstheme="majorHAnsi"/>
          <w:color w:val="000000" w:themeColor="text1"/>
        </w:rPr>
        <w:t xml:space="preserve"> Khan, Director, </w:t>
      </w:r>
      <w:proofErr w:type="spellStart"/>
      <w:r w:rsidRPr="008F34E6">
        <w:rPr>
          <w:rFonts w:asciiTheme="majorHAnsi" w:eastAsia="Arial" w:hAnsiTheme="majorHAnsi" w:cstheme="majorHAnsi"/>
          <w:color w:val="000000" w:themeColor="text1"/>
        </w:rPr>
        <w:t>Desh</w:t>
      </w:r>
      <w:proofErr w:type="spellEnd"/>
      <w:r w:rsidRPr="008F34E6">
        <w:rPr>
          <w:rFonts w:asciiTheme="majorHAnsi" w:eastAsia="Arial" w:hAnsiTheme="majorHAnsi" w:cstheme="majorHAnsi"/>
          <w:color w:val="000000" w:themeColor="text1"/>
        </w:rPr>
        <w:t xml:space="preserve"> Group of Companies said unless and until we have a recycling process</w:t>
      </w:r>
      <w:r w:rsidR="008F34E6" w:rsidRPr="008F34E6">
        <w:rPr>
          <w:rFonts w:asciiTheme="majorHAnsi" w:eastAsia="Arial" w:hAnsiTheme="majorHAnsi" w:cstheme="majorHAnsi"/>
          <w:color w:val="000000" w:themeColor="text1"/>
        </w:rPr>
        <w:t xml:space="preserve"> both mechanical and technical and carbon credit exchange mechanism process it would be difficult for progress. Mr. </w:t>
      </w:r>
      <w:proofErr w:type="spellStart"/>
      <w:r w:rsidR="008F34E6" w:rsidRPr="008F34E6">
        <w:rPr>
          <w:rFonts w:asciiTheme="majorHAnsi" w:eastAsia="Arial" w:hAnsiTheme="majorHAnsi" w:cstheme="majorHAnsi"/>
          <w:color w:val="000000" w:themeColor="text1"/>
        </w:rPr>
        <w:t>Khdem</w:t>
      </w:r>
      <w:proofErr w:type="spellEnd"/>
      <w:r w:rsidR="008F34E6" w:rsidRPr="008F34E6">
        <w:rPr>
          <w:rFonts w:asciiTheme="majorHAnsi" w:eastAsia="Arial" w:hAnsiTheme="majorHAnsi" w:cstheme="majorHAnsi"/>
          <w:color w:val="000000" w:themeColor="text1"/>
        </w:rPr>
        <w:t xml:space="preserve"> </w:t>
      </w:r>
      <w:proofErr w:type="spellStart"/>
      <w:r w:rsidR="008F34E6" w:rsidRPr="008F34E6">
        <w:rPr>
          <w:rFonts w:asciiTheme="majorHAnsi" w:eastAsia="Arial" w:hAnsiTheme="majorHAnsi" w:cstheme="majorHAnsi"/>
          <w:color w:val="000000" w:themeColor="text1"/>
        </w:rPr>
        <w:t>Yousuf</w:t>
      </w:r>
      <w:proofErr w:type="spellEnd"/>
      <w:r w:rsidR="008F34E6" w:rsidRPr="008F34E6">
        <w:rPr>
          <w:rFonts w:asciiTheme="majorHAnsi" w:eastAsia="Arial" w:hAnsiTheme="majorHAnsi" w:cstheme="majorHAnsi"/>
          <w:color w:val="000000" w:themeColor="text1"/>
        </w:rPr>
        <w:t>,</w:t>
      </w:r>
      <w:r w:rsidR="008F34E6" w:rsidRPr="008F34E6">
        <w:rPr>
          <w:rFonts w:asciiTheme="majorHAnsi" w:eastAsia="Arial" w:hAnsiTheme="majorHAnsi" w:cstheme="majorHAnsi"/>
          <w:b/>
          <w:bCs/>
          <w:color w:val="000000" w:themeColor="text1"/>
        </w:rPr>
        <w:t xml:space="preserve"> </w:t>
      </w:r>
      <w:r w:rsidR="008F34E6" w:rsidRPr="008F34E6">
        <w:rPr>
          <w:rFonts w:asciiTheme="majorHAnsi" w:eastAsia="Arial" w:hAnsiTheme="majorHAnsi" w:cstheme="majorHAnsi"/>
          <w:color w:val="000000" w:themeColor="text1"/>
        </w:rPr>
        <w:t xml:space="preserve">Director, BPGMEA said  there is unavailability of data regarding informal agents in the whole supply chain. </w:t>
      </w:r>
      <w:proofErr w:type="spellStart"/>
      <w:r w:rsidR="008F34E6" w:rsidRPr="008F34E6">
        <w:rPr>
          <w:rFonts w:asciiTheme="majorHAnsi" w:eastAsia="Arial" w:hAnsiTheme="majorHAnsi" w:cstheme="majorHAnsi"/>
          <w:color w:val="000000" w:themeColor="text1"/>
        </w:rPr>
        <w:t>Ms</w:t>
      </w:r>
      <w:proofErr w:type="spellEnd"/>
      <w:r w:rsidR="008F34E6" w:rsidRPr="008F34E6">
        <w:rPr>
          <w:rFonts w:asciiTheme="majorHAnsi" w:eastAsia="Arial" w:hAnsiTheme="majorHAnsi" w:cstheme="majorHAnsi"/>
          <w:color w:val="000000" w:themeColor="text1"/>
        </w:rPr>
        <w:t xml:space="preserve"> </w:t>
      </w:r>
      <w:proofErr w:type="spellStart"/>
      <w:r w:rsidR="008F34E6" w:rsidRPr="008F34E6">
        <w:rPr>
          <w:rFonts w:asciiTheme="majorHAnsi" w:eastAsia="Arial" w:hAnsiTheme="majorHAnsi" w:cstheme="majorHAnsi"/>
          <w:color w:val="000000" w:themeColor="text1"/>
        </w:rPr>
        <w:t>Shamima</w:t>
      </w:r>
      <w:proofErr w:type="spellEnd"/>
      <w:r w:rsidR="008F34E6" w:rsidRPr="008F34E6">
        <w:rPr>
          <w:rFonts w:asciiTheme="majorHAnsi" w:eastAsia="Arial" w:hAnsiTheme="majorHAnsi" w:cstheme="majorHAnsi"/>
          <w:color w:val="000000" w:themeColor="text1"/>
        </w:rPr>
        <w:t xml:space="preserve"> Akhter, Director -- Corporate Affairs, Partnership and Communications, Unilever Bangladesh Ltd.   </w:t>
      </w:r>
      <w:r w:rsidR="008F34E6">
        <w:rPr>
          <w:rFonts w:asciiTheme="majorHAnsi" w:eastAsia="Arial" w:hAnsiTheme="majorHAnsi" w:cstheme="majorHAnsi"/>
          <w:color w:val="000000" w:themeColor="text1"/>
        </w:rPr>
        <w:t xml:space="preserve"> Put emphasis on the need for a Extended Producers Responsibly(EPR) policy with engagement of PROs who will work with the concerns. </w:t>
      </w:r>
    </w:p>
    <w:p w14:paraId="0154F9EE" w14:textId="60FBD704" w:rsidR="008F34E6" w:rsidRDefault="008F34E6" w:rsidP="008F34E6">
      <w:pPr>
        <w:tabs>
          <w:tab w:val="center" w:pos="4514"/>
          <w:tab w:val="right" w:pos="9029"/>
        </w:tabs>
        <w:rPr>
          <w:rFonts w:asciiTheme="majorHAnsi" w:eastAsia="Arial" w:hAnsiTheme="majorHAnsi" w:cstheme="majorHAnsi"/>
          <w:color w:val="000000" w:themeColor="text1"/>
        </w:rPr>
      </w:pPr>
      <w:r w:rsidRPr="008F34E6">
        <w:rPr>
          <w:rFonts w:asciiTheme="majorHAnsi" w:eastAsia="Arial" w:hAnsiTheme="majorHAnsi" w:cstheme="majorHAnsi"/>
          <w:color w:val="000000" w:themeColor="text1"/>
        </w:rPr>
        <w:t>Syed  Nazrul Islam, President,</w:t>
      </w:r>
      <w:r w:rsidRPr="00B45EF6">
        <w:t xml:space="preserve"> </w:t>
      </w:r>
      <w:r w:rsidRPr="008F34E6">
        <w:rPr>
          <w:rFonts w:asciiTheme="majorHAnsi" w:eastAsia="Arial" w:hAnsiTheme="majorHAnsi" w:cstheme="majorHAnsi"/>
          <w:color w:val="000000" w:themeColor="text1"/>
        </w:rPr>
        <w:t xml:space="preserve">Bangladesh Textile and Garment Waste Processors and Exporters Association (BTGWPEA) </w:t>
      </w:r>
      <w:r>
        <w:rPr>
          <w:rFonts w:asciiTheme="majorHAnsi" w:eastAsia="Arial" w:hAnsiTheme="majorHAnsi" w:cstheme="majorHAnsi"/>
          <w:color w:val="000000" w:themeColor="text1"/>
        </w:rPr>
        <w:t xml:space="preserve"> said they have about 5000 members and gradually trying to get them on board for a registered company.</w:t>
      </w:r>
    </w:p>
    <w:p w14:paraId="6EC513E7" w14:textId="6176973C" w:rsidR="008F34E6" w:rsidRDefault="008F34E6" w:rsidP="008F34E6">
      <w:pPr>
        <w:tabs>
          <w:tab w:val="center" w:pos="4514"/>
          <w:tab w:val="right" w:pos="9029"/>
        </w:tabs>
        <w:rPr>
          <w:rFonts w:asciiTheme="majorHAnsi" w:eastAsia="Arial" w:hAnsiTheme="majorHAnsi" w:cstheme="majorHAnsi"/>
          <w:color w:val="000000" w:themeColor="text1"/>
        </w:rPr>
      </w:pPr>
      <w:r w:rsidRPr="008F34E6">
        <w:rPr>
          <w:rFonts w:asciiTheme="majorHAnsi" w:eastAsia="Arial" w:hAnsiTheme="majorHAnsi" w:cstheme="majorHAnsi"/>
          <w:color w:val="000000" w:themeColor="text1"/>
        </w:rPr>
        <w:t xml:space="preserve">Mr. </w:t>
      </w:r>
      <w:proofErr w:type="spellStart"/>
      <w:r w:rsidRPr="008F34E6">
        <w:rPr>
          <w:rFonts w:asciiTheme="majorHAnsi" w:eastAsia="Arial" w:hAnsiTheme="majorHAnsi" w:cstheme="majorHAnsi"/>
          <w:color w:val="000000" w:themeColor="text1"/>
        </w:rPr>
        <w:t>Mazedul</w:t>
      </w:r>
      <w:proofErr w:type="spellEnd"/>
      <w:r w:rsidRPr="008F34E6">
        <w:rPr>
          <w:rFonts w:asciiTheme="majorHAnsi" w:eastAsia="Arial" w:hAnsiTheme="majorHAnsi" w:cstheme="majorHAnsi"/>
          <w:color w:val="000000" w:themeColor="text1"/>
        </w:rPr>
        <w:t xml:space="preserve"> Islam,  Deputy</w:t>
      </w:r>
      <w:r w:rsidRPr="00B45EF6">
        <w:rPr>
          <w:rFonts w:asciiTheme="majorHAnsi" w:eastAsia="Arial" w:hAnsiTheme="majorHAnsi" w:cstheme="majorHAnsi"/>
          <w:color w:val="000000" w:themeColor="text1"/>
        </w:rPr>
        <w:t xml:space="preserve"> Secretary, Export Wing, Ministry of Commerce  and Coordinator, BPC</w:t>
      </w:r>
      <w:r>
        <w:rPr>
          <w:rFonts w:asciiTheme="majorHAnsi" w:eastAsia="Arial" w:hAnsiTheme="majorHAnsi" w:cstheme="majorHAnsi"/>
          <w:color w:val="000000" w:themeColor="text1"/>
        </w:rPr>
        <w:t xml:space="preserve">  said that  as per UNFCC we will have  make our sector ready as these will be binding gradually.  Representative from BSTI informed that they will look into the international standard so that national standard for recycling industries can be proposed. </w:t>
      </w:r>
      <w:proofErr w:type="spellStart"/>
      <w:r>
        <w:rPr>
          <w:rFonts w:asciiTheme="majorHAnsi" w:eastAsia="Arial" w:hAnsiTheme="majorHAnsi" w:cstheme="majorHAnsi"/>
          <w:color w:val="000000" w:themeColor="text1"/>
        </w:rPr>
        <w:t>Mr</w:t>
      </w:r>
      <w:proofErr w:type="spellEnd"/>
      <w:r>
        <w:rPr>
          <w:rFonts w:asciiTheme="majorHAnsi" w:eastAsia="Arial" w:hAnsiTheme="majorHAnsi" w:cstheme="majorHAnsi"/>
          <w:color w:val="000000" w:themeColor="text1"/>
        </w:rPr>
        <w:t xml:space="preserve"> </w:t>
      </w:r>
      <w:proofErr w:type="spellStart"/>
      <w:r>
        <w:rPr>
          <w:rFonts w:asciiTheme="majorHAnsi" w:eastAsia="Arial" w:hAnsiTheme="majorHAnsi" w:cstheme="majorHAnsi"/>
          <w:color w:val="000000" w:themeColor="text1"/>
        </w:rPr>
        <w:t>Nurul</w:t>
      </w:r>
      <w:proofErr w:type="spellEnd"/>
      <w:r>
        <w:rPr>
          <w:rFonts w:asciiTheme="majorHAnsi" w:eastAsia="Arial" w:hAnsiTheme="majorHAnsi" w:cstheme="majorHAnsi"/>
          <w:color w:val="000000" w:themeColor="text1"/>
        </w:rPr>
        <w:t xml:space="preserve"> Amin Vice President BPFMEA spoke about the incentives allowed for export and advocated for its continuation. </w:t>
      </w:r>
    </w:p>
    <w:p w14:paraId="60962012" w14:textId="15889C26" w:rsidR="008F34E6" w:rsidRPr="008F34E6" w:rsidRDefault="008F34E6" w:rsidP="008F34E6">
      <w:pPr>
        <w:tabs>
          <w:tab w:val="center" w:pos="4514"/>
          <w:tab w:val="right" w:pos="9029"/>
        </w:tabs>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Representative from Reverse resource, Garbagemen  and other concerned spoke on the occasion, among others spoke on the occasion. A separate session on financing issues of recycling industries will be organized by </w:t>
      </w:r>
      <w:r w:rsidR="00B72D60">
        <w:rPr>
          <w:rFonts w:asciiTheme="majorHAnsi" w:eastAsia="Arial" w:hAnsiTheme="majorHAnsi" w:cstheme="majorHAnsi"/>
          <w:color w:val="000000" w:themeColor="text1"/>
        </w:rPr>
        <w:t>inviting all concerned soon.</w:t>
      </w:r>
    </w:p>
    <w:p w14:paraId="60E57668" w14:textId="77777777" w:rsidR="0016469F" w:rsidRPr="0016469F" w:rsidRDefault="0016469F" w:rsidP="0016469F">
      <w:pPr>
        <w:jc w:val="both"/>
        <w:rPr>
          <w:rFonts w:ascii="Calibri" w:eastAsia="Times New Roman" w:hAnsi="Calibri" w:cs="Calibri"/>
          <w:bCs/>
        </w:rPr>
      </w:pPr>
      <w:r w:rsidRPr="0016469F">
        <w:rPr>
          <w:rFonts w:ascii="Calibri" w:hAnsi="Calibri" w:cs="Calibri"/>
          <w:bCs/>
        </w:rPr>
        <w:t xml:space="preserve">Concerned stakeholders of the sector including a number of government officials, representatives from business associations and trade bodies and other private sector officials participated at the meeting. </w:t>
      </w:r>
    </w:p>
    <w:p w14:paraId="363F0BA6" w14:textId="23519B0E" w:rsidR="00F37C6A" w:rsidRPr="0016469F" w:rsidRDefault="00F37C6A" w:rsidP="002E14DB">
      <w:pPr>
        <w:spacing w:after="0" w:line="240" w:lineRule="auto"/>
        <w:jc w:val="both"/>
        <w:rPr>
          <w:rFonts w:ascii="Calibri" w:hAnsi="Calibri" w:cs="Calibri"/>
          <w:bCs/>
          <w:noProof/>
          <w:color w:val="000000" w:themeColor="text1"/>
          <w:lang w:val="en-GB"/>
        </w:rPr>
      </w:pPr>
      <w:r w:rsidRPr="0016469F">
        <w:rPr>
          <w:rFonts w:ascii="Calibri" w:hAnsi="Calibri" w:cs="Calibri"/>
          <w:bCs/>
          <w:color w:val="000000" w:themeColor="text1"/>
          <w:lang w:val="en-GB"/>
        </w:rPr>
        <w:t>Sincerely</w:t>
      </w:r>
    </w:p>
    <w:p w14:paraId="0CB6380A" w14:textId="383B5277" w:rsidR="00327166" w:rsidRPr="0016469F" w:rsidRDefault="00327166" w:rsidP="002E14DB">
      <w:pPr>
        <w:spacing w:after="0" w:line="240" w:lineRule="auto"/>
        <w:jc w:val="both"/>
        <w:rPr>
          <w:rStyle w:val="Strong"/>
          <w:rFonts w:ascii="Calibri" w:eastAsia="Times New Roman" w:hAnsi="Calibri" w:cs="Calibri"/>
          <w:b w:val="0"/>
          <w:color w:val="000000" w:themeColor="text1"/>
          <w:lang w:val="en-GB"/>
        </w:rPr>
      </w:pPr>
      <w:r w:rsidRPr="0016469F">
        <w:rPr>
          <w:rFonts w:ascii="Calibri" w:hAnsi="Calibri" w:cs="Calibri"/>
          <w:bCs/>
          <w:noProof/>
          <w:color w:val="000000" w:themeColor="text1"/>
        </w:rPr>
        <w:drawing>
          <wp:anchor distT="0" distB="0" distL="114300" distR="114300" simplePos="0" relativeHeight="251659264" behindDoc="0" locked="0" layoutInCell="1" allowOverlap="1" wp14:anchorId="56D76F7A" wp14:editId="21DC89C4">
            <wp:simplePos x="0" y="0"/>
            <wp:positionH relativeFrom="column">
              <wp:posOffset>0</wp:posOffset>
            </wp:positionH>
            <wp:positionV relativeFrom="paragraph">
              <wp:posOffset>151765</wp:posOffset>
            </wp:positionV>
            <wp:extent cx="733425" cy="323850"/>
            <wp:effectExtent l="0" t="0" r="0" b="0"/>
            <wp:wrapSquare wrapText="bothSides"/>
            <wp:docPr id="1" name="Picture 5" descr="F:\Kanis Fatama\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anis Fatama\CE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EA643" w14:textId="77777777" w:rsidR="00D33062" w:rsidRPr="0016469F" w:rsidRDefault="00D33062" w:rsidP="002E14DB">
      <w:pPr>
        <w:spacing w:after="0" w:line="240" w:lineRule="auto"/>
        <w:jc w:val="both"/>
        <w:rPr>
          <w:rStyle w:val="Strong"/>
          <w:rFonts w:ascii="Calibri" w:eastAsia="Times New Roman" w:hAnsi="Calibri" w:cs="Calibri"/>
          <w:b w:val="0"/>
          <w:color w:val="000000" w:themeColor="text1"/>
          <w:lang w:val="en-GB"/>
        </w:rPr>
      </w:pPr>
    </w:p>
    <w:p w14:paraId="662D32B4" w14:textId="77777777" w:rsidR="00D33062" w:rsidRPr="0016469F" w:rsidRDefault="00D33062" w:rsidP="002E14DB">
      <w:pPr>
        <w:spacing w:after="0" w:line="240" w:lineRule="auto"/>
        <w:jc w:val="both"/>
        <w:rPr>
          <w:rStyle w:val="Strong"/>
          <w:rFonts w:ascii="Calibri" w:eastAsia="Times New Roman" w:hAnsi="Calibri" w:cs="Calibri"/>
          <w:b w:val="0"/>
          <w:color w:val="000000" w:themeColor="text1"/>
          <w:lang w:val="en-GB"/>
        </w:rPr>
      </w:pPr>
    </w:p>
    <w:p w14:paraId="6EFEFF7A" w14:textId="77777777" w:rsidR="00F37C6A" w:rsidRPr="0016469F" w:rsidRDefault="00F37C6A" w:rsidP="002E14DB">
      <w:pPr>
        <w:jc w:val="both"/>
        <w:rPr>
          <w:rStyle w:val="Strong"/>
          <w:rFonts w:ascii="Calibri" w:hAnsi="Calibri" w:cs="Calibri"/>
          <w:b w:val="0"/>
          <w:color w:val="000000" w:themeColor="text1"/>
          <w:lang w:val="en-GB"/>
        </w:rPr>
      </w:pPr>
    </w:p>
    <w:p w14:paraId="479BCE3A" w14:textId="77777777" w:rsidR="00F37C6A" w:rsidRPr="0016469F" w:rsidRDefault="00F37C6A" w:rsidP="002E14DB">
      <w:pPr>
        <w:jc w:val="both"/>
        <w:rPr>
          <w:rFonts w:ascii="Calibri" w:hAnsi="Calibri" w:cs="Calibri"/>
          <w:bCs/>
          <w:color w:val="000000" w:themeColor="text1"/>
          <w:lang w:val="en-GB"/>
        </w:rPr>
      </w:pPr>
      <w:r w:rsidRPr="0016469F">
        <w:rPr>
          <w:rStyle w:val="Strong"/>
          <w:rFonts w:ascii="Calibri" w:hAnsi="Calibri" w:cs="Calibri"/>
          <w:b w:val="0"/>
          <w:color w:val="000000" w:themeColor="text1"/>
          <w:lang w:val="en-GB"/>
        </w:rPr>
        <w:t>Ferdaus Ara Begum</w:t>
      </w:r>
      <w:r w:rsidRPr="0016469F">
        <w:rPr>
          <w:rFonts w:ascii="Cambria Math" w:hAnsi="Cambria Math" w:cs="Cambria Math"/>
          <w:bCs/>
          <w:iCs/>
          <w:color w:val="000000" w:themeColor="text1"/>
          <w:lang w:val="en-GB"/>
        </w:rPr>
        <w:t>∣</w:t>
      </w:r>
      <w:r w:rsidRPr="0016469F">
        <w:rPr>
          <w:rFonts w:ascii="Calibri" w:hAnsi="Calibri" w:cs="Calibri"/>
          <w:bCs/>
          <w:iCs/>
          <w:color w:val="000000" w:themeColor="text1"/>
          <w:lang w:val="en-GB"/>
        </w:rPr>
        <w:t xml:space="preserve"> CEO </w:t>
      </w:r>
      <w:r w:rsidRPr="0016469F">
        <w:rPr>
          <w:rFonts w:ascii="Cambria Math" w:hAnsi="Cambria Math" w:cs="Cambria Math"/>
          <w:bCs/>
          <w:iCs/>
          <w:color w:val="000000" w:themeColor="text1"/>
          <w:lang w:val="en-GB"/>
        </w:rPr>
        <w:t>∣</w:t>
      </w:r>
      <w:r w:rsidRPr="0016469F">
        <w:rPr>
          <w:rFonts w:ascii="Calibri" w:hAnsi="Calibri" w:cs="Calibri"/>
          <w:bCs/>
          <w:iCs/>
          <w:color w:val="000000" w:themeColor="text1"/>
          <w:lang w:val="en-GB"/>
        </w:rPr>
        <w:t xml:space="preserve"> BUILD </w:t>
      </w:r>
      <w:r w:rsidRPr="0016469F">
        <w:rPr>
          <w:rFonts w:ascii="Cambria Math" w:hAnsi="Cambria Math" w:cs="Cambria Math"/>
          <w:bCs/>
          <w:iCs/>
          <w:color w:val="000000" w:themeColor="text1"/>
          <w:lang w:val="en-GB"/>
        </w:rPr>
        <w:t>∣</w:t>
      </w:r>
      <w:r w:rsidRPr="0016469F">
        <w:rPr>
          <w:rFonts w:ascii="Calibri" w:hAnsi="Calibri" w:cs="Calibri"/>
          <w:bCs/>
          <w:color w:val="000000" w:themeColor="text1"/>
          <w:lang w:val="en-GB"/>
        </w:rPr>
        <w:t xml:space="preserve"> Mob: 01714102994</w:t>
      </w:r>
      <w:r w:rsidRPr="0016469F">
        <w:rPr>
          <w:rFonts w:ascii="Cambria Math" w:hAnsi="Cambria Math" w:cs="Cambria Math"/>
          <w:bCs/>
          <w:iCs/>
          <w:color w:val="000000" w:themeColor="text1"/>
          <w:lang w:val="en-GB"/>
        </w:rPr>
        <w:t>∣</w:t>
      </w:r>
      <w:r w:rsidRPr="0016469F">
        <w:rPr>
          <w:rFonts w:ascii="Calibri" w:hAnsi="Calibri" w:cs="Calibri"/>
          <w:bCs/>
          <w:iCs/>
          <w:color w:val="000000" w:themeColor="text1"/>
          <w:lang w:val="en-GB"/>
        </w:rPr>
        <w:t xml:space="preserve"> Email: ceo@buildbd.org</w:t>
      </w:r>
      <w:r w:rsidRPr="0016469F">
        <w:rPr>
          <w:rFonts w:ascii="Cambria Math" w:hAnsi="Cambria Math" w:cs="Cambria Math"/>
          <w:bCs/>
          <w:iCs/>
          <w:color w:val="000000" w:themeColor="text1"/>
          <w:lang w:val="en-GB"/>
        </w:rPr>
        <w:t>∣</w:t>
      </w:r>
      <w:r w:rsidRPr="0016469F">
        <w:rPr>
          <w:rFonts w:ascii="Calibri" w:hAnsi="Calibri" w:cs="Calibri"/>
          <w:bCs/>
          <w:iCs/>
          <w:color w:val="000000" w:themeColor="text1"/>
          <w:lang w:val="en-GB"/>
        </w:rPr>
        <w:t>www.buildbd.org</w:t>
      </w:r>
    </w:p>
    <w:sectPr w:rsidR="00F37C6A" w:rsidRPr="0016469F" w:rsidSect="00205C35">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2AFC" w14:textId="77777777" w:rsidR="00566BB8" w:rsidRDefault="00566BB8" w:rsidP="00F37C6A">
      <w:pPr>
        <w:spacing w:after="0" w:line="240" w:lineRule="auto"/>
      </w:pPr>
      <w:r>
        <w:separator/>
      </w:r>
    </w:p>
  </w:endnote>
  <w:endnote w:type="continuationSeparator" w:id="0">
    <w:p w14:paraId="3CD5DB44" w14:textId="77777777" w:rsidR="00566BB8" w:rsidRDefault="00566BB8" w:rsidP="00F3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862F" w14:textId="77777777" w:rsidR="00566BB8" w:rsidRDefault="00566BB8" w:rsidP="00F37C6A">
      <w:pPr>
        <w:spacing w:after="0" w:line="240" w:lineRule="auto"/>
      </w:pPr>
      <w:r>
        <w:separator/>
      </w:r>
    </w:p>
  </w:footnote>
  <w:footnote w:type="continuationSeparator" w:id="0">
    <w:p w14:paraId="4A356C29" w14:textId="77777777" w:rsidR="00566BB8" w:rsidRDefault="00566BB8" w:rsidP="00F3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8153" w14:textId="77777777" w:rsidR="00D33062" w:rsidRDefault="00D33062">
    <w:pPr>
      <w:pStyle w:val="Header"/>
    </w:pPr>
    <w:r>
      <w:rPr>
        <w:noProof/>
      </w:rPr>
      <w:drawing>
        <wp:inline distT="0" distB="0" distL="0" distR="0" wp14:anchorId="2A5CEE29" wp14:editId="4A2965D3">
          <wp:extent cx="5732145" cy="7118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711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EFA"/>
    <w:multiLevelType w:val="hybridMultilevel"/>
    <w:tmpl w:val="DFC0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B3F30"/>
    <w:multiLevelType w:val="hybridMultilevel"/>
    <w:tmpl w:val="6714F5DA"/>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4717857">
    <w:abstractNumId w:val="1"/>
  </w:num>
  <w:num w:numId="2" w16cid:durableId="20682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8E"/>
    <w:rsid w:val="00001191"/>
    <w:rsid w:val="00005B74"/>
    <w:rsid w:val="00023E87"/>
    <w:rsid w:val="00026A60"/>
    <w:rsid w:val="000332D9"/>
    <w:rsid w:val="000955D0"/>
    <w:rsid w:val="000C2C4F"/>
    <w:rsid w:val="000D2B3F"/>
    <w:rsid w:val="000D6F88"/>
    <w:rsid w:val="000D7208"/>
    <w:rsid w:val="000F2235"/>
    <w:rsid w:val="001178A8"/>
    <w:rsid w:val="00154B8C"/>
    <w:rsid w:val="001579F3"/>
    <w:rsid w:val="0016469F"/>
    <w:rsid w:val="001D4F08"/>
    <w:rsid w:val="00205C35"/>
    <w:rsid w:val="002A5C2D"/>
    <w:rsid w:val="002E14DB"/>
    <w:rsid w:val="002E4601"/>
    <w:rsid w:val="002F1894"/>
    <w:rsid w:val="00322E52"/>
    <w:rsid w:val="00327166"/>
    <w:rsid w:val="00366C8E"/>
    <w:rsid w:val="003752BE"/>
    <w:rsid w:val="00381A71"/>
    <w:rsid w:val="00386ADC"/>
    <w:rsid w:val="003F2CB8"/>
    <w:rsid w:val="00455E6B"/>
    <w:rsid w:val="00460820"/>
    <w:rsid w:val="00490E5E"/>
    <w:rsid w:val="004916F9"/>
    <w:rsid w:val="004A19EF"/>
    <w:rsid w:val="004A41EC"/>
    <w:rsid w:val="004E70F1"/>
    <w:rsid w:val="004F734B"/>
    <w:rsid w:val="00547868"/>
    <w:rsid w:val="00566BB8"/>
    <w:rsid w:val="00583457"/>
    <w:rsid w:val="005A47D8"/>
    <w:rsid w:val="005D6BED"/>
    <w:rsid w:val="006656DB"/>
    <w:rsid w:val="0067544B"/>
    <w:rsid w:val="00690A11"/>
    <w:rsid w:val="006A29B4"/>
    <w:rsid w:val="006B4BA2"/>
    <w:rsid w:val="006D162C"/>
    <w:rsid w:val="007118B2"/>
    <w:rsid w:val="00731E4D"/>
    <w:rsid w:val="00746542"/>
    <w:rsid w:val="007932EA"/>
    <w:rsid w:val="00795E24"/>
    <w:rsid w:val="007C3A19"/>
    <w:rsid w:val="007E0D54"/>
    <w:rsid w:val="007F3A84"/>
    <w:rsid w:val="007F7A73"/>
    <w:rsid w:val="008B6117"/>
    <w:rsid w:val="008D34E2"/>
    <w:rsid w:val="008D5E20"/>
    <w:rsid w:val="008E7054"/>
    <w:rsid w:val="008F34E6"/>
    <w:rsid w:val="00901CF2"/>
    <w:rsid w:val="009056A2"/>
    <w:rsid w:val="00907C6D"/>
    <w:rsid w:val="009241DD"/>
    <w:rsid w:val="00950341"/>
    <w:rsid w:val="00956378"/>
    <w:rsid w:val="00984E7D"/>
    <w:rsid w:val="009A23DF"/>
    <w:rsid w:val="009A573E"/>
    <w:rsid w:val="00A103B4"/>
    <w:rsid w:val="00A36F83"/>
    <w:rsid w:val="00A42A76"/>
    <w:rsid w:val="00A45D31"/>
    <w:rsid w:val="00A4716A"/>
    <w:rsid w:val="00A55613"/>
    <w:rsid w:val="00A861A3"/>
    <w:rsid w:val="00AB30AE"/>
    <w:rsid w:val="00AE38CD"/>
    <w:rsid w:val="00B036B4"/>
    <w:rsid w:val="00B07320"/>
    <w:rsid w:val="00B23B1B"/>
    <w:rsid w:val="00B45FD7"/>
    <w:rsid w:val="00B46201"/>
    <w:rsid w:val="00B52B97"/>
    <w:rsid w:val="00B72D60"/>
    <w:rsid w:val="00BA4A91"/>
    <w:rsid w:val="00C06FF7"/>
    <w:rsid w:val="00C30F0B"/>
    <w:rsid w:val="00C8203A"/>
    <w:rsid w:val="00CC1998"/>
    <w:rsid w:val="00CF6239"/>
    <w:rsid w:val="00D33062"/>
    <w:rsid w:val="00D53E07"/>
    <w:rsid w:val="00DA65FF"/>
    <w:rsid w:val="00DB03C0"/>
    <w:rsid w:val="00DB53AC"/>
    <w:rsid w:val="00DD684E"/>
    <w:rsid w:val="00DE4005"/>
    <w:rsid w:val="00DE6165"/>
    <w:rsid w:val="00E148DF"/>
    <w:rsid w:val="00E606C5"/>
    <w:rsid w:val="00E70ECC"/>
    <w:rsid w:val="00E74391"/>
    <w:rsid w:val="00EC242B"/>
    <w:rsid w:val="00EC28CD"/>
    <w:rsid w:val="00EC4AF0"/>
    <w:rsid w:val="00EE6BAC"/>
    <w:rsid w:val="00F062CA"/>
    <w:rsid w:val="00F11821"/>
    <w:rsid w:val="00F32B02"/>
    <w:rsid w:val="00F37C6A"/>
    <w:rsid w:val="00F43E33"/>
    <w:rsid w:val="00FA3A5A"/>
    <w:rsid w:val="00FB1B33"/>
    <w:rsid w:val="00FD471C"/>
    <w:rsid w:val="00FF607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B03E"/>
  <w15:docId w15:val="{2386F486-435F-405F-AD91-C24A58C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6A"/>
  </w:style>
  <w:style w:type="paragraph" w:styleId="Footer">
    <w:name w:val="footer"/>
    <w:basedOn w:val="Normal"/>
    <w:link w:val="FooterChar"/>
    <w:uiPriority w:val="99"/>
    <w:unhideWhenUsed/>
    <w:rsid w:val="00F3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6A"/>
  </w:style>
  <w:style w:type="paragraph" w:styleId="BalloonText">
    <w:name w:val="Balloon Text"/>
    <w:basedOn w:val="Normal"/>
    <w:link w:val="BalloonTextChar"/>
    <w:uiPriority w:val="99"/>
    <w:semiHidden/>
    <w:unhideWhenUsed/>
    <w:rsid w:val="00F3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6A"/>
    <w:rPr>
      <w:rFonts w:ascii="Tahoma" w:hAnsi="Tahoma" w:cs="Tahoma"/>
      <w:sz w:val="16"/>
      <w:szCs w:val="16"/>
    </w:rPr>
  </w:style>
  <w:style w:type="character" w:styleId="Strong">
    <w:name w:val="Strong"/>
    <w:basedOn w:val="DefaultParagraphFont"/>
    <w:uiPriority w:val="22"/>
    <w:qFormat/>
    <w:rsid w:val="00F37C6A"/>
    <w:rPr>
      <w:b/>
      <w:bCs/>
    </w:rPr>
  </w:style>
  <w:style w:type="character" w:customStyle="1" w:styleId="x-1177124532font">
    <w:name w:val="x_-1177124532font"/>
    <w:basedOn w:val="DefaultParagraphFont"/>
    <w:rsid w:val="000C2C4F"/>
  </w:style>
  <w:style w:type="character" w:customStyle="1" w:styleId="x-1177124532size">
    <w:name w:val="x_-1177124532size"/>
    <w:basedOn w:val="DefaultParagraphFont"/>
    <w:rsid w:val="000C2C4F"/>
  </w:style>
  <w:style w:type="paragraph" w:styleId="ListParagraph">
    <w:name w:val="List Paragraph"/>
    <w:aliases w:val="List Paragraph 1,List Paragraph (numbered (a)),Use Case List Paragraph,NUMBERED PARAGRAPH,References,ReferencesCxSpLast,lp1,Numbered Paragraph,Main numbered paragraph,Numbered List Paragraph,123 List Paragraph,Bullets,Title Style 1"/>
    <w:basedOn w:val="Normal"/>
    <w:link w:val="ListParagraphChar"/>
    <w:uiPriority w:val="34"/>
    <w:qFormat/>
    <w:rsid w:val="00FA3A5A"/>
    <w:pPr>
      <w:ind w:left="720"/>
      <w:contextualSpacing/>
    </w:pPr>
    <w:rPr>
      <w:rFonts w:ascii="Times New Roman" w:hAnsi="Times New Roman"/>
    </w:rPr>
  </w:style>
  <w:style w:type="character" w:customStyle="1" w:styleId="ListParagraphChar">
    <w:name w:val="List Paragraph Char"/>
    <w:aliases w:val="List Paragraph 1 Char,List Paragraph (numbered (a)) Char,Use Case List Paragraph Char,NUMBERED PARAGRAPH Char,References Char,ReferencesCxSpLast Char,lp1 Char,Numbered Paragraph Char,Main numbered paragraph Char,Bullets Char"/>
    <w:link w:val="ListParagraph"/>
    <w:uiPriority w:val="34"/>
    <w:qFormat/>
    <w:locked/>
    <w:rsid w:val="00FA3A5A"/>
    <w:rPr>
      <w:rFonts w:ascii="Times New Roman" w:hAnsi="Times New Roman"/>
    </w:rPr>
  </w:style>
  <w:style w:type="paragraph" w:styleId="NoSpacing">
    <w:name w:val="No Spacing"/>
    <w:uiPriority w:val="1"/>
    <w:qFormat/>
    <w:rsid w:val="00FA3A5A"/>
    <w:pPr>
      <w:spacing w:after="0" w:line="240" w:lineRule="auto"/>
    </w:pPr>
  </w:style>
  <w:style w:type="paragraph" w:styleId="Revision">
    <w:name w:val="Revision"/>
    <w:hidden/>
    <w:uiPriority w:val="99"/>
    <w:semiHidden/>
    <w:rsid w:val="00490E5E"/>
    <w:pPr>
      <w:spacing w:after="0" w:line="240" w:lineRule="auto"/>
    </w:pPr>
  </w:style>
  <w:style w:type="paragraph" w:styleId="NormalWeb">
    <w:name w:val="Normal (Web)"/>
    <w:basedOn w:val="Normal"/>
    <w:uiPriority w:val="99"/>
    <w:semiHidden/>
    <w:unhideWhenUsed/>
    <w:rsid w:val="00DD6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8236">
      <w:bodyDiv w:val="1"/>
      <w:marLeft w:val="0"/>
      <w:marRight w:val="0"/>
      <w:marTop w:val="0"/>
      <w:marBottom w:val="0"/>
      <w:divBdr>
        <w:top w:val="none" w:sz="0" w:space="0" w:color="auto"/>
        <w:left w:val="none" w:sz="0" w:space="0" w:color="auto"/>
        <w:bottom w:val="none" w:sz="0" w:space="0" w:color="auto"/>
        <w:right w:val="none" w:sz="0" w:space="0" w:color="auto"/>
      </w:divBdr>
    </w:div>
    <w:div w:id="844711962">
      <w:bodyDiv w:val="1"/>
      <w:marLeft w:val="0"/>
      <w:marRight w:val="0"/>
      <w:marTop w:val="0"/>
      <w:marBottom w:val="0"/>
      <w:divBdr>
        <w:top w:val="none" w:sz="0" w:space="0" w:color="auto"/>
        <w:left w:val="none" w:sz="0" w:space="0" w:color="auto"/>
        <w:bottom w:val="none" w:sz="0" w:space="0" w:color="auto"/>
        <w:right w:val="none" w:sz="0" w:space="0" w:color="auto"/>
      </w:divBdr>
    </w:div>
    <w:div w:id="1572084272">
      <w:bodyDiv w:val="1"/>
      <w:marLeft w:val="0"/>
      <w:marRight w:val="0"/>
      <w:marTop w:val="0"/>
      <w:marBottom w:val="0"/>
      <w:divBdr>
        <w:top w:val="none" w:sz="0" w:space="0" w:color="auto"/>
        <w:left w:val="none" w:sz="0" w:space="0" w:color="auto"/>
        <w:bottom w:val="none" w:sz="0" w:space="0" w:color="auto"/>
        <w:right w:val="none" w:sz="0" w:space="0" w:color="auto"/>
      </w:divBdr>
    </w:div>
    <w:div w:id="1624844439">
      <w:bodyDiv w:val="1"/>
      <w:marLeft w:val="0"/>
      <w:marRight w:val="0"/>
      <w:marTop w:val="0"/>
      <w:marBottom w:val="0"/>
      <w:divBdr>
        <w:top w:val="none" w:sz="0" w:space="0" w:color="auto"/>
        <w:left w:val="none" w:sz="0" w:space="0" w:color="auto"/>
        <w:bottom w:val="none" w:sz="0" w:space="0" w:color="auto"/>
        <w:right w:val="none" w:sz="0" w:space="0" w:color="auto"/>
      </w:divBdr>
    </w:div>
    <w:div w:id="1863743320">
      <w:bodyDiv w:val="1"/>
      <w:marLeft w:val="0"/>
      <w:marRight w:val="0"/>
      <w:marTop w:val="0"/>
      <w:marBottom w:val="0"/>
      <w:divBdr>
        <w:top w:val="none" w:sz="0" w:space="0" w:color="auto"/>
        <w:left w:val="none" w:sz="0" w:space="0" w:color="auto"/>
        <w:bottom w:val="none" w:sz="0" w:space="0" w:color="auto"/>
        <w:right w:val="none" w:sz="0" w:space="0" w:color="auto"/>
      </w:divBdr>
    </w:div>
    <w:div w:id="18951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Moshaddek Alam</cp:lastModifiedBy>
  <cp:revision>2</cp:revision>
  <cp:lastPrinted>2021-01-12T04:17:00Z</cp:lastPrinted>
  <dcterms:created xsi:type="dcterms:W3CDTF">2024-06-10T13:07:00Z</dcterms:created>
  <dcterms:modified xsi:type="dcterms:W3CDTF">2024-06-10T13:07:00Z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3fa6858d9a3a8438f84e5da6d79727806a80cf6c8214b4fda4dd9c382720a7e6</vt:lpwstr>
  </property>
</Properties>
</file>