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7836" w14:textId="77777777" w:rsidR="008C0966" w:rsidRPr="00686DA6" w:rsidRDefault="008C0966" w:rsidP="00686DA6">
      <w:pPr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>Press Release</w:t>
      </w:r>
    </w:p>
    <w:p w14:paraId="3DC67C7E" w14:textId="1D06EB0E" w:rsidR="008C0966" w:rsidRPr="00686DA6" w:rsidRDefault="008C0966" w:rsidP="00686DA6">
      <w:pPr>
        <w:spacing w:after="0" w:line="240" w:lineRule="auto"/>
        <w:contextualSpacing/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>BUILD/02/2025/54</w:t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lang w:val="en-GB"/>
          <w14:ligatures w14:val="none"/>
        </w:rPr>
        <w:tab/>
        <w:t xml:space="preserve">    Date: 24 February 2025</w:t>
      </w:r>
    </w:p>
    <w:p w14:paraId="02A2D58E" w14:textId="77777777" w:rsidR="008C0966" w:rsidRPr="00686DA6" w:rsidRDefault="008C0966" w:rsidP="00686DA6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u w:val="single"/>
          <w:lang w:val="en-GB"/>
          <w14:ligatures w14:val="none"/>
        </w:rPr>
      </w:pPr>
    </w:p>
    <w:p w14:paraId="3BE74BA7" w14:textId="77777777" w:rsidR="008C0966" w:rsidRPr="00686DA6" w:rsidRDefault="008C0966" w:rsidP="00686DA6">
      <w:pPr>
        <w:tabs>
          <w:tab w:val="left" w:pos="200"/>
        </w:tabs>
        <w:spacing w:after="0" w:line="240" w:lineRule="auto"/>
        <w:contextualSpacing/>
        <w:jc w:val="both"/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u w:val="single"/>
          <w:lang w:val="en-GB"/>
          <w14:ligatures w14:val="none"/>
        </w:rPr>
      </w:pPr>
      <w:r w:rsidRPr="00686DA6">
        <w:rPr>
          <w:rFonts w:asciiTheme="majorBidi" w:eastAsia="Calibri" w:hAnsiTheme="majorBidi" w:cstheme="majorBidi"/>
          <w:b/>
          <w:color w:val="000000"/>
          <w:kern w:val="0"/>
          <w:sz w:val="24"/>
          <w:szCs w:val="24"/>
          <w:u w:val="single"/>
          <w:lang w:val="en-GB"/>
          <w14:ligatures w14:val="none"/>
        </w:rPr>
        <w:t>Attn:</w:t>
      </w:r>
      <w:r w:rsidRPr="00686DA6">
        <w:rPr>
          <w:rFonts w:asciiTheme="majorBidi" w:eastAsia="Calibri" w:hAnsiTheme="majorBidi" w:cstheme="majorBidi"/>
          <w:bCs/>
          <w:color w:val="000000"/>
          <w:kern w:val="0"/>
          <w:sz w:val="24"/>
          <w:szCs w:val="24"/>
          <w:u w:val="single"/>
          <w:lang w:val="en-GB"/>
          <w14:ligatures w14:val="none"/>
        </w:rPr>
        <w:t xml:space="preserve"> News Editor/ Chief Reporter/ Assignment Editor /Business Page-in-Charge:</w:t>
      </w:r>
    </w:p>
    <w:p w14:paraId="334E1FCF" w14:textId="77777777" w:rsidR="008C0966" w:rsidRPr="00686DA6" w:rsidRDefault="008C0966" w:rsidP="00686DA6">
      <w:pPr>
        <w:tabs>
          <w:tab w:val="left" w:pos="200"/>
        </w:tabs>
        <w:spacing w:after="0" w:line="240" w:lineRule="auto"/>
        <w:contextualSpacing/>
        <w:jc w:val="both"/>
        <w:rPr>
          <w:rFonts w:ascii="Nikosh" w:eastAsia="Calibri" w:hAnsi="Nikosh" w:cs="Nikosh"/>
          <w:bCs/>
          <w:color w:val="000000"/>
          <w:kern w:val="0"/>
          <w:sz w:val="24"/>
          <w:szCs w:val="24"/>
          <w:u w:val="single"/>
          <w:lang w:val="en-GB"/>
          <w14:ligatures w14:val="none"/>
        </w:rPr>
      </w:pPr>
    </w:p>
    <w:p w14:paraId="789A8ECF" w14:textId="7108C4C4" w:rsidR="008C0966" w:rsidRPr="00686DA6" w:rsidRDefault="008C0966" w:rsidP="00686DA6">
      <w:pPr>
        <w:spacing w:after="0" w:line="240" w:lineRule="auto"/>
        <w:jc w:val="both"/>
        <w:rPr>
          <w:rFonts w:asciiTheme="majorBidi" w:eastAsia="Calibri" w:hAnsiTheme="majorBidi" w:cstheme="majorBidi"/>
          <w:b/>
          <w:color w:val="000000"/>
          <w:kern w:val="0"/>
          <w:sz w:val="24"/>
          <w:szCs w:val="24"/>
          <w:u w:val="single"/>
          <w:lang w:val="en-GB"/>
          <w14:ligatures w14:val="none"/>
        </w:rPr>
      </w:pPr>
      <w:r w:rsidRPr="00686DA6">
        <w:rPr>
          <w:rFonts w:asciiTheme="majorBidi" w:eastAsia="Calibri" w:hAnsiTheme="majorBidi" w:cstheme="majorBidi"/>
          <w:b/>
          <w:color w:val="000000"/>
          <w:kern w:val="0"/>
          <w:sz w:val="24"/>
          <w:szCs w:val="24"/>
          <w:u w:val="single"/>
          <w:lang w:val="en-GB"/>
          <w14:ligatures w14:val="none"/>
        </w:rPr>
        <w:t>Title:</w:t>
      </w:r>
      <w:r w:rsidR="00686DA6">
        <w:rPr>
          <w:rFonts w:asciiTheme="majorBidi" w:eastAsia="Calibri" w:hAnsiTheme="majorBidi" w:cstheme="majorBidi"/>
          <w:b/>
          <w:color w:val="000000"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r w:rsidR="00686DA6" w:rsidRPr="00686DA6">
        <w:rPr>
          <w:rFonts w:ascii="Nikosh" w:hAnsi="Nikosh" w:cs="Nikosh" w:hint="cs"/>
          <w:bCs/>
          <w:sz w:val="24"/>
          <w:szCs w:val="24"/>
          <w:cs/>
          <w:lang w:bidi="bn-IN"/>
        </w:rPr>
        <w:t>উচ্চ</w:t>
      </w:r>
      <w:r w:rsidR="00686DA6" w:rsidRPr="00686DA6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="00686DA6" w:rsidRPr="00686DA6">
        <w:rPr>
          <w:rFonts w:ascii="Nikosh" w:hAnsi="Nikosh" w:cs="Nikosh" w:hint="cs"/>
          <w:bCs/>
          <w:sz w:val="24"/>
          <w:szCs w:val="24"/>
          <w:cs/>
          <w:lang w:bidi="bn-IN"/>
        </w:rPr>
        <w:t>মূল্যস্ফীতি</w:t>
      </w:r>
      <w:r w:rsidR="00686DA6" w:rsidRPr="00686DA6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="00686DA6" w:rsidRPr="00686DA6">
        <w:rPr>
          <w:rFonts w:ascii="Nikosh" w:hAnsi="Nikosh" w:cs="Nikosh" w:hint="cs"/>
          <w:bCs/>
          <w:sz w:val="24"/>
          <w:szCs w:val="24"/>
          <w:cs/>
          <w:lang w:bidi="bn-IN"/>
        </w:rPr>
        <w:t>ব্যবসা</w:t>
      </w:r>
      <w:r w:rsidR="00686DA6" w:rsidRPr="00686DA6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="00686DA6" w:rsidRPr="00686DA6">
        <w:rPr>
          <w:rFonts w:ascii="Nikosh" w:hAnsi="Nikosh" w:cs="Nikosh" w:hint="cs"/>
          <w:bCs/>
          <w:sz w:val="24"/>
          <w:szCs w:val="24"/>
          <w:cs/>
          <w:lang w:bidi="bn-IN"/>
        </w:rPr>
        <w:t>ও</w:t>
      </w:r>
      <w:r w:rsidR="00686DA6" w:rsidRPr="00686DA6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="00686DA6" w:rsidRPr="00686DA6">
        <w:rPr>
          <w:rFonts w:ascii="Nikosh" w:hAnsi="Nikosh" w:cs="Nikosh" w:hint="cs"/>
          <w:bCs/>
          <w:sz w:val="24"/>
          <w:szCs w:val="24"/>
          <w:cs/>
          <w:lang w:bidi="bn-IN"/>
        </w:rPr>
        <w:t>বিনিয়োগের</w:t>
      </w:r>
      <w:r w:rsidR="00686DA6" w:rsidRPr="00686DA6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="00686DA6" w:rsidRPr="00686DA6">
        <w:rPr>
          <w:rFonts w:ascii="Nikosh" w:hAnsi="Nikosh" w:cs="Nikosh" w:hint="cs"/>
          <w:bCs/>
          <w:sz w:val="24"/>
          <w:szCs w:val="24"/>
          <w:cs/>
          <w:lang w:bidi="bn-IN"/>
        </w:rPr>
        <w:t>অন্তরায়</w:t>
      </w:r>
    </w:p>
    <w:p w14:paraId="0F357B89" w14:textId="77777777" w:rsidR="00686DA6" w:rsidRDefault="00686DA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p w14:paraId="5EECDC0D" w14:textId="1659D462" w:rsidR="003528B4" w:rsidRDefault="003528B4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  <w:r w:rsidRPr="00686DA6">
        <w:rPr>
          <w:rFonts w:ascii="Nikosh" w:hAnsi="Nikosh" w:cs="Nikosh"/>
          <w:bCs/>
          <w:sz w:val="24"/>
          <w:szCs w:val="24"/>
        </w:rPr>
        <w:t xml:space="preserve">বিজনেস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ইনিশিয়েটিভ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লিডিং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ডেভেলপমেন্ট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(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বিল্ড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)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ফিনান্সিয়াল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সেক্টর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ডেভেলপমেন্ট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ওয়ার্কিং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কমিটি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(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এফএসডিডব্লিউসি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)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১২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তম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সভা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২৪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ফেব্রুয়ারি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২০২৫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তারিখে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বিল্ড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সম্মেলন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কক্ষে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অনুষ্ঠিত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হয়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সভায়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বাংলাদেশ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ব্যাংকের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ডেপুটি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গভর্নর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-১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মিস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নুরুন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নাহার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ভার্চুয়ালি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সভাপতিত্ব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করেন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। </w:t>
      </w:r>
    </w:p>
    <w:p w14:paraId="18DF2BBB" w14:textId="77777777" w:rsidR="00686DA6" w:rsidRPr="00686DA6" w:rsidRDefault="00686DA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p w14:paraId="6E1E81A8" w14:textId="2B2DC423" w:rsidR="003528B4" w:rsidRDefault="003528B4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  <w:proofErr w:type="spellStart"/>
      <w:r w:rsidRPr="00686DA6">
        <w:rPr>
          <w:rFonts w:ascii="Nikosh" w:hAnsi="Nikosh" w:cs="Nikosh"/>
          <w:bCs/>
          <w:sz w:val="24"/>
          <w:szCs w:val="24"/>
        </w:rPr>
        <w:t>সভার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প্রারম্ভে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বিল্ড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সিইও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ফেরদৌস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আরা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বেগম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এফএসডিডব্লিউসি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১১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তম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সভার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সংক্ষেপ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তুলে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ধরেন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এবং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পরবর্তিতে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চলমান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মূল্যস্ফ</w:t>
      </w:r>
      <w:r w:rsidR="00101785" w:rsidRPr="00686DA6">
        <w:rPr>
          <w:rFonts w:ascii="Nikosh" w:hAnsi="Nikosh" w:cs="Nikosh"/>
          <w:bCs/>
          <w:sz w:val="24"/>
          <w:szCs w:val="24"/>
        </w:rPr>
        <w:t>ী</w:t>
      </w:r>
      <w:r w:rsidRPr="00686DA6">
        <w:rPr>
          <w:rFonts w:ascii="Nikosh" w:hAnsi="Nikosh" w:cs="Nikosh"/>
          <w:bCs/>
          <w:sz w:val="24"/>
          <w:szCs w:val="24"/>
        </w:rPr>
        <w:t>তি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নিয়ে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একটি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প্রেজেন্টেশন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হয়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যেখানে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১১তম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সভায়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প্রস্তাবিত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১৫টি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সুপারিশমালার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বাস্তবায়নের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অগ্রগতি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পর্যালোচনা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হয়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পূর্বের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বৈঠকে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বিল্ড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থেকে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প্রস্তাবিত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r w:rsidR="00453B7C" w:rsidRPr="00686DA6">
        <w:rPr>
          <w:rFonts w:ascii="Nikosh" w:hAnsi="Nikosh" w:cs="Nikosh"/>
          <w:bCs/>
          <w:sz w:val="24"/>
          <w:szCs w:val="24"/>
        </w:rPr>
        <w:t xml:space="preserve">৬টি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প্রস্তাবনা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অনুমোদন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বিল্ড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101785" w:rsidRPr="00686DA6">
        <w:rPr>
          <w:rFonts w:ascii="Nikosh" w:hAnsi="Nikosh" w:cs="Nikosh"/>
          <w:bCs/>
          <w:sz w:val="24"/>
          <w:szCs w:val="24"/>
        </w:rPr>
        <w:t>সিইও</w:t>
      </w:r>
      <w:proofErr w:type="spellEnd"/>
      <w:r w:rsidR="0010178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বাংলাদেশ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ব্যাংককে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কৃতজ্ঞতা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জ্ঞ্যাপন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করেন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। এ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প্রস্তাবনাগুলোর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মধ্যে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উল্লেখযোগ্য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53B7C" w:rsidRPr="00686DA6">
        <w:rPr>
          <w:rFonts w:ascii="Nikosh" w:hAnsi="Nikosh" w:cs="Nikosh"/>
          <w:bCs/>
          <w:sz w:val="24"/>
          <w:szCs w:val="24"/>
        </w:rPr>
        <w:t>হলো</w:t>
      </w:r>
      <w:proofErr w:type="spellEnd"/>
      <w:r w:rsidR="00453B7C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এক্সপোর্ট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ফ্যাসিলিটেশন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প্রিফাইনান্সিং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ফান্ড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(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ইএফপিএফ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)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একটি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অনলাইন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সফটওয়ার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তৈরি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ইএফপিএফ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সুরক্ষার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সার্কুলার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প্রণয়ন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রাজস্বনীতি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ও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মুদ্রানীতিতে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সামঞ্জস্য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আনা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স্মার্টভিত্তিক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সুদহার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নির্ধারণ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প্রক্রিয়া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বাতিল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প্রভৃতি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বাকি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সুপারিশমালাগুলোর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মধ্যে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কতিপয়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প্রক্রিয়াধীন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ও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কতিপয়ের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ব্যাখ্যা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বাংলাদেশ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ব্যাংক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প্রদান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করেছে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উক্ত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3776C5" w:rsidRPr="00686DA6">
        <w:rPr>
          <w:rFonts w:ascii="Nikosh" w:hAnsi="Nikosh" w:cs="Nikosh"/>
          <w:bCs/>
          <w:sz w:val="24"/>
          <w:szCs w:val="24"/>
        </w:rPr>
        <w:t>বৈঠকে</w:t>
      </w:r>
      <w:proofErr w:type="spellEnd"/>
      <w:r w:rsidR="003776C5" w:rsidRPr="00686DA6">
        <w:rPr>
          <w:rFonts w:ascii="Nikosh" w:hAnsi="Nikosh" w:cs="Nikosh"/>
          <w:bCs/>
          <w:sz w:val="24"/>
          <w:szCs w:val="24"/>
        </w:rPr>
        <w:t xml:space="preserve">। </w:t>
      </w:r>
    </w:p>
    <w:p w14:paraId="656C2DC3" w14:textId="77777777" w:rsidR="00686DA6" w:rsidRPr="00686DA6" w:rsidRDefault="00686DA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p w14:paraId="7B0D0F6A" w14:textId="7ED62FD7" w:rsidR="003776C5" w:rsidRDefault="003776C5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  <w:proofErr w:type="spellStart"/>
      <w:r w:rsidRPr="00686DA6">
        <w:rPr>
          <w:rFonts w:ascii="Nikosh" w:hAnsi="Nikosh" w:cs="Nikosh"/>
          <w:bCs/>
          <w:sz w:val="24"/>
          <w:szCs w:val="24"/>
        </w:rPr>
        <w:t>অন্যান্য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সুপারিশমালার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জবাবে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মিস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নুরুন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নাহার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ইএফপিএফ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বিদ্যমান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১০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হাজার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কোটি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টাকার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ফান্ডের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মধ্যে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প্রায়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৫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হাজার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কোটি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টাকা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ব্যয়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হয়েছে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উল্লেখ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করেন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="00B51269" w:rsidRPr="00686DA6">
        <w:rPr>
          <w:rFonts w:ascii="Nikosh" w:hAnsi="Nikosh" w:cs="Nikosh"/>
          <w:bCs/>
          <w:sz w:val="24"/>
          <w:szCs w:val="24"/>
        </w:rPr>
        <w:t>তিনি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আরও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অবহিত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করেন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যে</w:t>
      </w:r>
      <w:proofErr w:type="spellEnd"/>
      <w:r w:rsidR="00C36001" w:rsidRPr="00686DA6">
        <w:rPr>
          <w:rFonts w:ascii="Nikosh" w:hAnsi="Nikosh" w:cs="Nikosh"/>
          <w:bCs/>
          <w:sz w:val="24"/>
          <w:szCs w:val="24"/>
        </w:rPr>
        <w:t>,</w:t>
      </w:r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বিদ্যমান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মুদ্রানীতির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কাঠামোতে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ইএফপিএফএর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সুদের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হার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কমানো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সম্ভব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নয়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তবে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B51269" w:rsidRPr="00686DA6">
        <w:rPr>
          <w:rFonts w:ascii="Nikosh" w:hAnsi="Nikosh" w:cs="Nikosh"/>
          <w:bCs/>
          <w:sz w:val="24"/>
          <w:szCs w:val="24"/>
        </w:rPr>
        <w:t>তিনি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ইএফপিএফ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সুবিধা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আংশিক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রপ্তানীকারকদের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কাছে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বর্ধিত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করার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সম্ভাবনার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কথা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তুলে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ধরেন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যেহেতু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এটি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নিয়ে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জাতীয়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রাজস্ব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বোর্ড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কাজ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করে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যাচ্ছে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তিনি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অনিবাসী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বাংলাদেশীদের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বাংলাদেশ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ব্যাংক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কর্তৃক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গৃহীত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একটি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নীতির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কথা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E72F9" w:rsidRPr="00686DA6">
        <w:rPr>
          <w:rFonts w:ascii="Nikosh" w:hAnsi="Nikosh" w:cs="Nikosh"/>
          <w:bCs/>
          <w:sz w:val="24"/>
          <w:szCs w:val="24"/>
        </w:rPr>
        <w:t>উল্লেখ</w:t>
      </w:r>
      <w:proofErr w:type="spellEnd"/>
      <w:r w:rsidR="007E72F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করেন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>,</w:t>
      </w:r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যার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মাধ্যমে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একজন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অনিবাসী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বাংলাদেশী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দেশীয়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মুদ্রায়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সর্বোচ্চ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১০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লক্ষ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টাকার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ঋণ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গ্রহণ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করতে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পারবেন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ও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দেশীয়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মুদ্রায়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পরিশোধ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করতে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B2293" w:rsidRPr="00686DA6">
        <w:rPr>
          <w:rFonts w:ascii="Nikosh" w:hAnsi="Nikosh" w:cs="Nikosh"/>
          <w:bCs/>
          <w:sz w:val="24"/>
          <w:szCs w:val="24"/>
        </w:rPr>
        <w:t>পারবেন</w:t>
      </w:r>
      <w:proofErr w:type="spellEnd"/>
      <w:r w:rsidR="000B2293" w:rsidRPr="00686DA6">
        <w:rPr>
          <w:rFonts w:ascii="Nikosh" w:hAnsi="Nikosh" w:cs="Nikosh"/>
          <w:bCs/>
          <w:sz w:val="24"/>
          <w:szCs w:val="24"/>
        </w:rPr>
        <w:t xml:space="preserve">। </w:t>
      </w:r>
    </w:p>
    <w:p w14:paraId="4A4F435D" w14:textId="77777777" w:rsidR="00686DA6" w:rsidRPr="00686DA6" w:rsidRDefault="00686DA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p w14:paraId="4D08265A" w14:textId="535C8DB4" w:rsidR="00781C31" w:rsidRDefault="000B2293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  <w:proofErr w:type="spellStart"/>
      <w:r w:rsidRPr="00686DA6">
        <w:rPr>
          <w:rFonts w:ascii="Nikosh" w:hAnsi="Nikosh" w:cs="Nikosh"/>
          <w:bCs/>
          <w:sz w:val="24"/>
          <w:szCs w:val="24"/>
        </w:rPr>
        <w:t>বিল্ডের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রিসার্চ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এসোসিয়েট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আসিফ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হায়দার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সভার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দ্বিতীয়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অংশে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বাংলাদেশের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চলমান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মূল্যস্ফিতি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ও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প্রতিকার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নিয়ে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একটি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পলিসি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পেপার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উপস্থাপন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করেন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। এ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গবেষণায়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তুলে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ধরা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হয়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যে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বেসরকারি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খাতে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ঋণ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প্রবৃদ্ধির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প্রক্ষেপনের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মাত্রা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৯.৮%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থেকেও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কমে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ডিসেম্বর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২০২৪ এ ৭.৩%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নেমে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গিয়েছে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="00B84C23" w:rsidRPr="00686DA6">
        <w:rPr>
          <w:rFonts w:ascii="Nikosh" w:hAnsi="Nikosh" w:cs="Nikosh"/>
          <w:bCs/>
          <w:sz w:val="24"/>
          <w:szCs w:val="24"/>
        </w:rPr>
        <w:t>যেখানে</w:t>
      </w:r>
      <w:proofErr w:type="spellEnd"/>
      <w:r w:rsidR="00B84C2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B84C23" w:rsidRPr="00686DA6">
        <w:rPr>
          <w:rFonts w:ascii="Nikosh" w:hAnsi="Nikosh" w:cs="Nikosh"/>
          <w:bCs/>
          <w:sz w:val="24"/>
          <w:szCs w:val="24"/>
        </w:rPr>
        <w:t>সরকারি</w:t>
      </w:r>
      <w:proofErr w:type="spellEnd"/>
      <w:r w:rsidR="00B84C2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B84C23" w:rsidRPr="00686DA6">
        <w:rPr>
          <w:rFonts w:ascii="Nikosh" w:hAnsi="Nikosh" w:cs="Nikosh"/>
          <w:bCs/>
          <w:sz w:val="24"/>
          <w:szCs w:val="24"/>
        </w:rPr>
        <w:t>খাতে</w:t>
      </w:r>
      <w:proofErr w:type="spellEnd"/>
      <w:r w:rsidR="00B84C2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প্রক্ষেপনের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লক্ষ্যমাত্রা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 ১৪.২%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থেকেও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বেড়ে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 ১৮.১%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তে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উন্নীত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4479A3" w:rsidRPr="00686DA6">
        <w:rPr>
          <w:rFonts w:ascii="Nikosh" w:hAnsi="Nikosh" w:cs="Nikosh"/>
          <w:bCs/>
          <w:sz w:val="24"/>
          <w:szCs w:val="24"/>
        </w:rPr>
        <w:t>হয়েছে</w:t>
      </w:r>
      <w:proofErr w:type="spellEnd"/>
      <w:r w:rsidR="004479A3" w:rsidRPr="00686DA6">
        <w:rPr>
          <w:rFonts w:ascii="Nikosh" w:hAnsi="Nikosh" w:cs="Nikosh"/>
          <w:bCs/>
          <w:sz w:val="24"/>
          <w:szCs w:val="24"/>
        </w:rPr>
        <w:t xml:space="preserve">। </w:t>
      </w:r>
      <w:r w:rsidR="00781C31" w:rsidRPr="00686DA6">
        <w:rPr>
          <w:rFonts w:ascii="Nikosh" w:hAnsi="Nikosh" w:cs="Nikosh"/>
          <w:bCs/>
          <w:sz w:val="24"/>
          <w:szCs w:val="24"/>
        </w:rPr>
        <w:t xml:space="preserve">এ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পেপারে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বিদ্যমান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মূল্যস্ফ</w:t>
      </w:r>
      <w:r w:rsidR="00B51269" w:rsidRPr="00686DA6">
        <w:rPr>
          <w:rFonts w:ascii="Nikosh" w:hAnsi="Nikosh" w:cs="Nikosh"/>
          <w:bCs/>
          <w:sz w:val="24"/>
          <w:szCs w:val="24"/>
        </w:rPr>
        <w:t>ী</w:t>
      </w:r>
      <w:r w:rsidR="00781C31" w:rsidRPr="00686DA6">
        <w:rPr>
          <w:rFonts w:ascii="Nikosh" w:hAnsi="Nikosh" w:cs="Nikosh"/>
          <w:bCs/>
          <w:sz w:val="24"/>
          <w:szCs w:val="24"/>
        </w:rPr>
        <w:t>তির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কতিপয়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কারণ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উঠে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আসে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যেমন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বাজারে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চাঁদাবাজদের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দৌরাত্ম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উচ্চ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নীতি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সুদহার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>,</w:t>
      </w:r>
      <w:r w:rsidR="00C3600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টাকার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অবমূল্যায়ন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সরবরাহ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ব্যবস্থ</w:t>
      </w:r>
      <w:r w:rsidR="00B51269" w:rsidRPr="00686DA6">
        <w:rPr>
          <w:rFonts w:ascii="Nikosh" w:hAnsi="Nikosh" w:cs="Nikosh"/>
          <w:bCs/>
          <w:sz w:val="24"/>
          <w:szCs w:val="24"/>
        </w:rPr>
        <w:t>া</w:t>
      </w:r>
      <w:r w:rsidR="00781C31" w:rsidRPr="00686DA6">
        <w:rPr>
          <w:rFonts w:ascii="Nikosh" w:hAnsi="Nikosh" w:cs="Nikosh"/>
          <w:bCs/>
          <w:sz w:val="24"/>
          <w:szCs w:val="24"/>
        </w:rPr>
        <w:t>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প্রাথমিক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পর্যায়ে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কোন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অভিযান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পরিচালনা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না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রাজস্ব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ব্যয়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বৃদ্ধি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প্রতিযোগিতা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কমিশনের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কাজের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ক্ষেত্র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সীমিত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থাকা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781C31" w:rsidRPr="00686DA6">
        <w:rPr>
          <w:rFonts w:ascii="Nikosh" w:hAnsi="Nikosh" w:cs="Nikosh"/>
          <w:bCs/>
          <w:sz w:val="24"/>
          <w:szCs w:val="24"/>
        </w:rPr>
        <w:t>প্রভৃতি</w:t>
      </w:r>
      <w:proofErr w:type="spellEnd"/>
      <w:r w:rsidR="00781C31" w:rsidRPr="00686DA6">
        <w:rPr>
          <w:rFonts w:ascii="Nikosh" w:hAnsi="Nikosh" w:cs="Nikosh"/>
          <w:bCs/>
          <w:sz w:val="24"/>
          <w:szCs w:val="24"/>
        </w:rPr>
        <w:t xml:space="preserve">। </w:t>
      </w:r>
    </w:p>
    <w:p w14:paraId="4A9E9DD0" w14:textId="77777777" w:rsidR="00686DA6" w:rsidRPr="00686DA6" w:rsidRDefault="00686DA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p w14:paraId="5C3BE381" w14:textId="547CD35A" w:rsidR="000B2293" w:rsidRDefault="00781C31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  <w:proofErr w:type="spellStart"/>
      <w:r w:rsidRPr="00686DA6">
        <w:rPr>
          <w:rFonts w:ascii="Nikosh" w:hAnsi="Nikosh" w:cs="Nikosh"/>
          <w:bCs/>
          <w:sz w:val="24"/>
          <w:szCs w:val="24"/>
        </w:rPr>
        <w:t>অন্যান্য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দেশের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B51269" w:rsidRPr="00686DA6">
        <w:rPr>
          <w:rFonts w:ascii="Nikosh" w:hAnsi="Nikosh" w:cs="Nikosh"/>
          <w:bCs/>
          <w:sz w:val="24"/>
          <w:szCs w:val="24"/>
        </w:rPr>
        <w:t>মূল্যস্ফীতি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নিয়ন্ত্রণের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সাফল্য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পর্যালোচনা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করে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বিল্ড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এ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পেপারে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বাংলাদেশের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B51269" w:rsidRPr="00686DA6">
        <w:rPr>
          <w:rFonts w:ascii="Nikosh" w:hAnsi="Nikosh" w:cs="Nikosh"/>
          <w:bCs/>
          <w:sz w:val="24"/>
          <w:szCs w:val="24"/>
        </w:rPr>
        <w:t>মূল্যস্ফীতি</w:t>
      </w:r>
      <w:proofErr w:type="spellEnd"/>
      <w:r w:rsidR="00B5126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নিয়ন্ত্রনের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কিছু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B51269" w:rsidRPr="00686DA6">
        <w:rPr>
          <w:rFonts w:ascii="Nikosh" w:hAnsi="Nikosh" w:cs="Nikosh"/>
          <w:bCs/>
          <w:sz w:val="24"/>
          <w:szCs w:val="24"/>
        </w:rPr>
        <w:t>সুনির্দিষ্ট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প্রস্তাবনার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কথা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উল্লেখ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করে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।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প্রস্তাবনাগুলোর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মধ্যে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উল্লেখযোগ্য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হলোঃ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ব্যাংকের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686DA6">
        <w:rPr>
          <w:rFonts w:ascii="Nikosh" w:hAnsi="Nikosh" w:cs="Nikosh"/>
          <w:bCs/>
          <w:sz w:val="24"/>
          <w:szCs w:val="24"/>
        </w:rPr>
        <w:t>তারল্য</w:t>
      </w:r>
      <w:proofErr w:type="spellEnd"/>
      <w:r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বৃদ্ধির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বিভিন্ন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সিকিউরিটি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ব্যক্তি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খাতে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না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রেখে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শুধু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প্রাতিষ্ঠানিক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পর্যায়ে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সীমিত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রাখা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ব্যাংকের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মাধ্যমে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লেনদেন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করে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অর্থনৈতিক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কার্যক্রম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আনুষ্ঠানিক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ক্রলিং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পেগ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অকার্যকর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হয়ে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যাওয়ায়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ধীরে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ধিরে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বাজার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ভিত্তিক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মুদ্রাবিনিময়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হার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গ্রহণ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>,</w:t>
      </w:r>
      <w:r w:rsidR="00B51269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সিএমএসএমই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খাতে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রি-ফাইন্যান্সিং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স্কিম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প্রদান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নানা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সরকারি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ও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বেসরকারি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অং</w:t>
      </w:r>
      <w:r w:rsidR="00B51269" w:rsidRPr="00686DA6">
        <w:rPr>
          <w:rFonts w:ascii="Nikosh" w:hAnsi="Nikosh" w:cs="Nikosh"/>
          <w:bCs/>
          <w:sz w:val="24"/>
          <w:szCs w:val="24"/>
        </w:rPr>
        <w:t>শী</w:t>
      </w:r>
      <w:r w:rsidR="000D3CDD" w:rsidRPr="00686DA6">
        <w:rPr>
          <w:rFonts w:ascii="Nikosh" w:hAnsi="Nikosh" w:cs="Nikosh"/>
          <w:bCs/>
          <w:sz w:val="24"/>
          <w:szCs w:val="24"/>
        </w:rPr>
        <w:t>জনের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অংশগ্রহণে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মুদ্রানীতি-রাজস্বনীতি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সমন্বয়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কাউন্সিলের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নিয়মিত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বৈঠক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আয়োজন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ব্যাংকের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স্প্রেড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রেট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কমানো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,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বৈদেশিক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মুদ্রায়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এগ্রিগেটরদের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প্রভাব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হ্রাস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="000D3CDD" w:rsidRPr="00686DA6">
        <w:rPr>
          <w:rFonts w:ascii="Nikosh" w:hAnsi="Nikosh" w:cs="Nikosh"/>
          <w:bCs/>
          <w:sz w:val="24"/>
          <w:szCs w:val="24"/>
        </w:rPr>
        <w:t>প্রভৃতি</w:t>
      </w:r>
      <w:proofErr w:type="spellEnd"/>
      <w:r w:rsidR="000D3CDD" w:rsidRPr="00686DA6">
        <w:rPr>
          <w:rFonts w:ascii="Nikosh" w:hAnsi="Nikosh" w:cs="Nikosh"/>
          <w:bCs/>
          <w:sz w:val="24"/>
          <w:szCs w:val="24"/>
        </w:rPr>
        <w:t xml:space="preserve">। </w:t>
      </w:r>
    </w:p>
    <w:p w14:paraId="264EF0E9" w14:textId="77777777" w:rsidR="00686DA6" w:rsidRPr="00686DA6" w:rsidRDefault="00686DA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p w14:paraId="312DB907" w14:textId="77777777" w:rsidR="008C096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মিস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নুরুন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নাহার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গবেষণাটির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প্রশংসা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করেছেন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২০২৫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সালের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জুনের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মধ্যে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মূল্যস্ফীতি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৭-৮%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মধ্যে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নেমে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আসার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ব্যাপারে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আশাবাদ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ব্যক্ত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করেছেন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ব্যাংকগুলোর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রিজার্ভ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রিকোয়্যারমেন্ট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রেট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বাড়ানোর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বিষয়টি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পর্যালোচনা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অর্থনীতি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আনুষ্ঠানিক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করতে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এনবিআরের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সঙ্গে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নীতিগত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পদক্ষেপ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গ্রহণ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এছাড়া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আর্থিক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অন্তর্ভুক্তি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বাড়ানোর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বিভিন্ন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সচেতনতামূলক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কর্মসূচি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পরিচালনা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।</w:t>
      </w:r>
    </w:p>
    <w:p w14:paraId="78698804" w14:textId="77777777" w:rsidR="00686DA6" w:rsidRPr="00686DA6" w:rsidRDefault="00686DA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</w:p>
    <w:p w14:paraId="42201D2E" w14:textId="21F0502E" w:rsidR="008C096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ফরেক্স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মার্কেটে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অ্যাগ্রিগেটরদের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আধিপত্য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কমানোর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উদ্যোগ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নিয়েছে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২০২৫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সালের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ডিসেম্বরের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মধ্যে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বাজারভিত্তিক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এক্সচেঞ্জ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রেট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চালুর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আশা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ফিসক্যাল-</w:t>
      </w:r>
      <w:r w:rsidR="00B51269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মনি</w:t>
      </w:r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টারি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কোঅর্ডিনেশন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কাউন্সিলের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নিয়মিত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lastRenderedPageBreak/>
        <w:t>সভা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আয়োজনের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গুরুত্ব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তুলে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ধরেন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যাতে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সরকারি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এজেন্সি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বেসরকারি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খাতের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মধ্যে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ভারসাম্য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রক্ষা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ব্যাংকগুলোর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উচ্চ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স্প্রেড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রেট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কমানোর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বিষয়টিও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পর্যালোচনা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।</w:t>
      </w:r>
    </w:p>
    <w:p w14:paraId="5F8661FC" w14:textId="77777777" w:rsidR="00686DA6" w:rsidRPr="00686DA6" w:rsidRDefault="00686DA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</w:p>
    <w:p w14:paraId="650C4D2B" w14:textId="77777777" w:rsidR="008C0966" w:rsidRPr="00686DA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আরও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সিএমএসএমই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বিষয়ক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সমস্যাগুলো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সমাধান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করতে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শীঘ্রই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মাস্টার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সার্কুলার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।</w:t>
      </w:r>
    </w:p>
    <w:p w14:paraId="23F95432" w14:textId="77777777" w:rsidR="008C096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আলোচকরা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দীর্ঘস্থায়ী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মূল্যস্ফীতির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বিলম্বিত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হওয়া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নীতিগত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প্রতিক্রিয়া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উদ্বেগের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কারণ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চট্টগ্রাম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চেম্বার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কমার্স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অ্যান্ড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ইন্ডাস্ট্রির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যুগ্ম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সচিব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নূরুল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আবছারের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প্রশ্নের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জবাবে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কৃষি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মন্ত্রণালয়ের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ডেপুটি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সেক্রেটারি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শেখ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মুরশিদুল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ইসলাম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কৃষিপণ্য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সংরক্ষণে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বেসরকারি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কোল্ড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স্টোরেজের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মূল্যবৃদ্ধি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মোকাবেলায়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সরকার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পাবলিক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সেক্টর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কোল্ড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স্টোরেজ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স্থাপনের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পরিকল্পনা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।</w:t>
      </w:r>
    </w:p>
    <w:p w14:paraId="16CBE40B" w14:textId="77777777" w:rsidR="00686DA6" w:rsidRPr="00686DA6" w:rsidRDefault="00686DA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</w:p>
    <w:p w14:paraId="2F1FD962" w14:textId="2765F087" w:rsidR="008C096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প্রতিযোগিতা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কমিশনের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সদস্য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ওয়াজিদ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হাসান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শাহ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কমিশন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কার্যক্রমের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বিস্তার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ঘটানোর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বিদ্যমান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কাঠামো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পর্যালোচনা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ডিসিসিআই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মহাসচিব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ড.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এ.কে.এম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আসাদুজ্জামান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পাটোয়ারী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ক্রেডিট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লক্ষ্যমাত্রার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বৈষম্য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নিয়ে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উদ্বেগ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প্রকাশ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বেসরকারি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খাতের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ঋণ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প্রবৃদ্ধি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গেছে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বাজার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মেকানিজমের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সঙ্গে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মুদ্রানীতি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রাজস্ব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নীতির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সমন্বয়ের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উপর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গুরুত্ব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দেন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এমসিসিআই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প্রোগ্রাম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অফিসার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আদিত্য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মজুমদার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এমসিসিআই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অর্থনীতিকে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আনুষ্ঠানিক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আইএলও’র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সঙ্গে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কাজ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।</w:t>
      </w:r>
    </w:p>
    <w:p w14:paraId="1A3D2966" w14:textId="77777777" w:rsidR="00686DA6" w:rsidRPr="00686DA6" w:rsidRDefault="00686DA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</w:p>
    <w:p w14:paraId="73E3488F" w14:textId="1B40BB98" w:rsidR="008C0966" w:rsidRPr="00686DA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এগ্রো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প্রসেসিং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অ্যাসোসিয়েশন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বাপা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)-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প্রতিনিধি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মোঃ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ইকতাদুল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বিল্ড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(বিজনেস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ইনিশিয়েটিভ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লিডিং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ডেভেলপমেন্ট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ক্ষুদ্র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ক্ষুদ্র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ও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মাঝারি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উদ্যোগের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সিএমএসএমই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পুনঃঅর্থায়ন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সুবিধার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প্রস্তাবকে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সমর্থন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পাবলিক-প্রাইভেট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পার্টনারশিপ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পিপিপি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ভিত্তিক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কোল্ড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স্টোরেজ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স্থাপনের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প্রয়োজনীয়তার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ওপর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গুরুত্ব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আরোপ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এসএমই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ফাউন্ডেশনের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উপ-মহাব্যবস্থাপক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ডিজিএম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সুমন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চন্দ্র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সাহা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ঋণের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সুদের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বৃদ্ধির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কারণে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ক্ষুদ্র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ও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মাঝারি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উদ্যোক্তাদের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কাঁচামালের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খরচ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বেড়ে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গেছে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এসএমই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খাতের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বরাদ্দকৃত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তহবিলের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কার্যকর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বিতরণের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ওপর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দেন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বিকেএমইএ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নিটওয়্যার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ম্যানুফ্যাকচারার্স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অ্যান্ড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এক্সপোর্টার্স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অ্যাসোসিয়েশন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)-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প্রতিনিধি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মোঃ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সজিব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হোসেন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উল্লেখ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এক্সপোর্ট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ফ্যাসিলিটেশন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প্রি-ফাইন্যান্স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ইএফপিএফ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কার্যক্রম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এখনো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পায়নি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বরং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এক্সপোর্ট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ডেভেলপমেন্ট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ফান্ড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ইডিএফ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বিষয়টি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বেশি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গুরুত্ব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পাওয়া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উচিত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উৎপাদন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বৃদ্ধি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পাওয়ার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পাশাপাশি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মজুরি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বোর্ডের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সুপারিশকৃত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মজুরি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বৃদ্ধির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বিষয়টি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তাদের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নতুন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চ্যালেঞ্জ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হয়ে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দাঁড়িয়েছে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পরিসংখ্যান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ব্যুরোর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বিবিএস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প্রতিনিধিরা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তারা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মূল্যস্ফী</w:t>
      </w:r>
      <w:r w:rsidR="00061833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</w:t>
      </w:r>
      <w:proofErr w:type="spellEnd"/>
      <w:r w:rsidR="00061833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="00061833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কোর</w:t>
      </w:r>
      <w:proofErr w:type="spellEnd"/>
      <w:r w:rsidR="00061833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061833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ইনফ্লেশন</w:t>
      </w:r>
      <w:proofErr w:type="spellEnd"/>
      <w:r w:rsidR="00061833"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)</w:t>
      </w:r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হিসাবের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২০১৬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সালের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পরিবর্তে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২০২২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সালকে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নতুন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ভিত্তি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বছর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হিসেবে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নির্ধারণের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পরিকল্পনা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যেখানে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ভোক্তাদের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মৌলিক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প্রয়োজনীয়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পণ্যসমূহকে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অন্তর্ভুক্ত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 </w:t>
      </w:r>
    </w:p>
    <w:p w14:paraId="71638C7C" w14:textId="77777777" w:rsidR="008C096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অর্থ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মন্ত্রণালয়ের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সিনিয়র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সহকারী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সচিব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শিহাব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উদ্দিন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আহমেদ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বিল্ড-এর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সুপারিশগুলোর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সমর্থন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জানান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এবং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নীতিনির্ধারণী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পর্যায়ে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প্রয়োজনীয়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সহযোগিতার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আশ্বাস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দেন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বাণিজ্য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মন্ত্রণালয়ের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সিনিয়র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সহকারী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সচিব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মাগফিরুল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হাসান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আব্বাসী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বাণিজ্য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মন্ত্রণালয়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মাস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আগে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পর্যবেক্ষণ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সেল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গঠন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সরবরাহ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ব্যবস্থায়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কোনো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ধরনের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ব্যাঘাত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এড়াতে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কার্যকরভাবে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কাজ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।</w:t>
      </w:r>
    </w:p>
    <w:p w14:paraId="75BB7C08" w14:textId="77777777" w:rsidR="00686DA6" w:rsidRPr="00686DA6" w:rsidRDefault="00686DA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</w:p>
    <w:p w14:paraId="131158AD" w14:textId="77777777" w:rsidR="008C096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সভা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শেষে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অতিরিক্ত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পরিচালক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জনাব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খান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মোহাম্মদ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সাইফজাদা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কোনো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নির্দিষ্ট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ব্রড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লক্ষ্যমাত্রা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নেই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বরং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তারা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একটি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প্রক্ষেপণ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তৈরি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মাত্র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তিনি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আরও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বলেন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বৈদেশিক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লেনদেনের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ভারসাম্য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নেগেটিভ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থাকায়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নেট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বিদেশি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সম্পদের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প্রবৃদ্ধি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গিয়েছিল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বর্তমানে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চলতি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হিসাব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খানিকটা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স্থিতিশীল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হওয়ায়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বৈদেশিক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লেনদেনের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ওপর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চাপ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কিছুটা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কমেছে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</w:p>
    <w:p w14:paraId="65BD72AF" w14:textId="77777777" w:rsidR="00686DA6" w:rsidRPr="00686DA6" w:rsidRDefault="00686DA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</w:p>
    <w:p w14:paraId="1B83A06B" w14:textId="77777777" w:rsidR="008C0966" w:rsidRPr="00686DA6" w:rsidRDefault="008C0966" w:rsidP="00686DA6">
      <w:pPr>
        <w:spacing w:after="0" w:line="240" w:lineRule="auto"/>
        <w:jc w:val="both"/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</w:pP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সভায়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অর্থনীতিবিদ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একাডেমিক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গবেষক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চেম্বার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ও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বিভিন্ন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ব্যবসায়ী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সংগঠনের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প্রতিনিধিরা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দীর্ঘমেয়াদী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মূল্যস্ফীতি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নিয়ে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তাঁদের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মতামত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ও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উদ্বেগ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প্রকাশ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।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তারা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আশা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করেন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যে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বাংলাদেশ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ব্যাংকের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মূল্যস্ফীতি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নিয়ন্ত্রণের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প্রচেষ্টা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শীঘ্রই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সফলতা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অর্জন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করবে</w:t>
      </w:r>
      <w:proofErr w:type="spellEnd"/>
      <w:r w:rsidRPr="00686DA6">
        <w:rPr>
          <w:rFonts w:ascii="Nikosh" w:eastAsia="Times New Roman" w:hAnsi="Nikosh" w:cs="Nikosh"/>
          <w:bCs/>
          <w:kern w:val="0"/>
          <w:sz w:val="24"/>
          <w:szCs w:val="24"/>
          <w14:ligatures w14:val="none"/>
        </w:rPr>
        <w:t>।</w:t>
      </w:r>
    </w:p>
    <w:p w14:paraId="0D4C1FC7" w14:textId="77777777" w:rsidR="008C0966" w:rsidRPr="00686DA6" w:rsidRDefault="008C0966" w:rsidP="00686DA6">
      <w:pPr>
        <w:spacing w:after="0" w:line="240" w:lineRule="auto"/>
        <w:jc w:val="both"/>
        <w:rPr>
          <w:rFonts w:ascii="Nikosh" w:hAnsi="Nikosh" w:cs="Nikosh"/>
          <w:bCs/>
          <w:sz w:val="24"/>
          <w:szCs w:val="24"/>
        </w:rPr>
      </w:pPr>
    </w:p>
    <w:sectPr w:rsidR="008C0966" w:rsidRPr="00686DA6" w:rsidSect="006F6D98">
      <w:headerReference w:type="default" r:id="rId6"/>
      <w:pgSz w:w="11909" w:h="16834" w:code="9"/>
      <w:pgMar w:top="1440" w:right="1440" w:bottom="1440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084B" w14:textId="77777777" w:rsidR="001D331F" w:rsidRDefault="001D331F" w:rsidP="008C0966">
      <w:pPr>
        <w:spacing w:after="0" w:line="240" w:lineRule="auto"/>
      </w:pPr>
      <w:r>
        <w:separator/>
      </w:r>
    </w:p>
  </w:endnote>
  <w:endnote w:type="continuationSeparator" w:id="0">
    <w:p w14:paraId="32BF9D7D" w14:textId="77777777" w:rsidR="001D331F" w:rsidRDefault="001D331F" w:rsidP="008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A178" w14:textId="77777777" w:rsidR="001D331F" w:rsidRDefault="001D331F" w:rsidP="008C0966">
      <w:pPr>
        <w:spacing w:after="0" w:line="240" w:lineRule="auto"/>
      </w:pPr>
      <w:r>
        <w:separator/>
      </w:r>
    </w:p>
  </w:footnote>
  <w:footnote w:type="continuationSeparator" w:id="0">
    <w:p w14:paraId="7E146053" w14:textId="77777777" w:rsidR="001D331F" w:rsidRDefault="001D331F" w:rsidP="008C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98AA" w14:textId="6F9B4F6C" w:rsidR="008C0966" w:rsidRDefault="008C0966">
    <w:pPr>
      <w:pStyle w:val="Header"/>
    </w:pPr>
    <w:r w:rsidRPr="00F50E9E">
      <w:rPr>
        <w:rFonts w:ascii="Calibri" w:eastAsia="Calibri" w:hAnsi="Calibri" w:cs="Vrinda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3442CE6F" wp14:editId="60A6494C">
          <wp:simplePos x="0" y="0"/>
          <wp:positionH relativeFrom="page">
            <wp:posOffset>-209550</wp:posOffset>
          </wp:positionH>
          <wp:positionV relativeFrom="paragraph">
            <wp:posOffset>-828675</wp:posOffset>
          </wp:positionV>
          <wp:extent cx="7705725" cy="1000125"/>
          <wp:effectExtent l="0" t="0" r="9525" b="9525"/>
          <wp:wrapTight wrapText="bothSides">
            <wp:wrapPolygon edited="0">
              <wp:start x="0" y="0"/>
              <wp:lineTo x="0" y="21394"/>
              <wp:lineTo x="21573" y="21394"/>
              <wp:lineTo x="21573" y="0"/>
              <wp:lineTo x="0" y="0"/>
            </wp:wrapPolygon>
          </wp:wrapTight>
          <wp:docPr id="1" name="Picture 1" descr="E:\Personal_Data\build_logo\BUILD Letter Head Sof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ersonal_Data\build_logo\BUILD Letter Head Sof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9E2DE87" w14:textId="77777777" w:rsidR="008C0966" w:rsidRDefault="008C0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34B2"/>
    <w:rsid w:val="00061833"/>
    <w:rsid w:val="000B2293"/>
    <w:rsid w:val="000D3CDD"/>
    <w:rsid w:val="000F2771"/>
    <w:rsid w:val="00101785"/>
    <w:rsid w:val="001D331F"/>
    <w:rsid w:val="003528B4"/>
    <w:rsid w:val="003776C5"/>
    <w:rsid w:val="004479A3"/>
    <w:rsid w:val="00453B7C"/>
    <w:rsid w:val="0054561A"/>
    <w:rsid w:val="0058162C"/>
    <w:rsid w:val="00686DA6"/>
    <w:rsid w:val="006F6D98"/>
    <w:rsid w:val="00706847"/>
    <w:rsid w:val="00781C31"/>
    <w:rsid w:val="007E72F9"/>
    <w:rsid w:val="008C0966"/>
    <w:rsid w:val="00944603"/>
    <w:rsid w:val="009472E8"/>
    <w:rsid w:val="00A92D00"/>
    <w:rsid w:val="00B51269"/>
    <w:rsid w:val="00B84C23"/>
    <w:rsid w:val="00BF4CDC"/>
    <w:rsid w:val="00C042E7"/>
    <w:rsid w:val="00C36001"/>
    <w:rsid w:val="00CA3B46"/>
    <w:rsid w:val="00D272FE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089EA"/>
  <w15:chartTrackingRefBased/>
  <w15:docId w15:val="{FF26962A-3EB0-421C-A055-9CCB9110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B4"/>
  </w:style>
  <w:style w:type="paragraph" w:styleId="Heading1">
    <w:name w:val="heading 1"/>
    <w:basedOn w:val="Normal"/>
    <w:next w:val="Normal"/>
    <w:link w:val="Heading1Char"/>
    <w:uiPriority w:val="9"/>
    <w:qFormat/>
    <w:rsid w:val="00F53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4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4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4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4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4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4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4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4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4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4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4B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0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66"/>
  </w:style>
  <w:style w:type="paragraph" w:styleId="Footer">
    <w:name w:val="footer"/>
    <w:basedOn w:val="Normal"/>
    <w:link w:val="FooterChar"/>
    <w:uiPriority w:val="99"/>
    <w:unhideWhenUsed/>
    <w:rsid w:val="008C0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 Haider</dc:creator>
  <cp:keywords/>
  <dc:description/>
  <cp:lastModifiedBy>Second Account</cp:lastModifiedBy>
  <cp:revision>9</cp:revision>
  <dcterms:created xsi:type="dcterms:W3CDTF">2025-02-25T06:52:00Z</dcterms:created>
  <dcterms:modified xsi:type="dcterms:W3CDTF">2025-02-25T09:56:00Z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3ed4d8ee8e5a738ffdcd70c589d8802d582986b45b7506ce777d8aebc6eae751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2025-02-25T08:40:54Z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0fee6504-d861-4e61-9893-54ed23862319</vt:lpwstr>
  </property>
  <property fmtid="{D5CDD505-2E9C-101B-9397-08002B2CF9AE}" pid="8" name="MSIP_Label_defa4170-0d19-0005-0004-bc88714345d2_ActionId">
    <vt:lpwstr>e8cf74f8-b8e0-4d00-b226-1653611140a4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