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8AC9" w14:textId="77777777" w:rsidR="00983DA5" w:rsidRDefault="00307D5C" w:rsidP="00983DA5">
      <w:pPr>
        <w:spacing w:line="240" w:lineRule="auto"/>
        <w:contextualSpacing/>
        <w:jc w:val="center"/>
        <w:rPr>
          <w:rFonts w:ascii="Nikosh" w:hAnsi="Nikosh" w:cs="Nikosh"/>
          <w:b/>
          <w:color w:val="000000" w:themeColor="text1"/>
          <w:sz w:val="24"/>
          <w:szCs w:val="24"/>
          <w:lang w:val="en-GB"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Press Release</w:t>
      </w:r>
    </w:p>
    <w:p w14:paraId="461651D8" w14:textId="77777777" w:rsidR="00983DA5" w:rsidRDefault="00983DA5" w:rsidP="00983DA5">
      <w:pPr>
        <w:spacing w:line="240" w:lineRule="auto"/>
        <w:contextualSpacing/>
        <w:jc w:val="center"/>
        <w:rPr>
          <w:rFonts w:ascii="Nikosh" w:hAnsi="Nikosh" w:cs="Nikosh"/>
          <w:b/>
          <w:color w:val="000000" w:themeColor="text1"/>
          <w:sz w:val="24"/>
          <w:szCs w:val="24"/>
          <w:lang w:val="en-GB" w:bidi="bn-IN"/>
        </w:rPr>
      </w:pPr>
    </w:p>
    <w:p w14:paraId="2E49812F" w14:textId="311DE957" w:rsidR="00307D5C" w:rsidRPr="00983DA5" w:rsidRDefault="00307D5C" w:rsidP="00983DA5">
      <w:pPr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lang w:val="en-GB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BUILD/</w:t>
      </w:r>
      <w:r w:rsidR="00DF1690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10</w:t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/202</w:t>
      </w:r>
      <w:r w:rsidR="00B263FE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4</w:t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/</w:t>
      </w:r>
      <w:r w:rsidR="007527A0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307</w:t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</w:r>
      <w:r w:rsidR="0074673D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ab/>
        <w:t xml:space="preserve">Date: </w:t>
      </w:r>
      <w:r w:rsidR="00B263FE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2</w:t>
      </w:r>
      <w:r w:rsidR="00C95873"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  <w:t>4</w:t>
      </w:r>
      <w:r w:rsidR="00B263FE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</w:t>
      </w:r>
      <w:r w:rsidR="00DF1690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October</w:t>
      </w:r>
      <w:r w:rsidR="00B263FE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2024</w:t>
      </w:r>
    </w:p>
    <w:p w14:paraId="54EDB71F" w14:textId="77777777" w:rsidR="00E8661D" w:rsidRPr="00983DA5" w:rsidRDefault="00E8661D" w:rsidP="00CB163C">
      <w:pPr>
        <w:tabs>
          <w:tab w:val="left" w:pos="200"/>
        </w:tabs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u w:val="single"/>
          <w:lang w:val="en-GB"/>
        </w:rPr>
      </w:pPr>
    </w:p>
    <w:p w14:paraId="3E97124E" w14:textId="77777777" w:rsidR="00307D5C" w:rsidRPr="00983DA5" w:rsidRDefault="00307D5C" w:rsidP="00CB163C">
      <w:pPr>
        <w:tabs>
          <w:tab w:val="left" w:pos="200"/>
        </w:tabs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u w:val="single"/>
          <w:lang w:val="en-GB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u w:val="single"/>
          <w:lang w:val="en-GB"/>
        </w:rPr>
        <w:t>Attn: News Editor/ Chief Reporter/ Assignment Editor /Business Page-in-Charge:</w:t>
      </w:r>
    </w:p>
    <w:p w14:paraId="44A5FF58" w14:textId="77777777" w:rsidR="00307D5C" w:rsidRPr="00983DA5" w:rsidRDefault="00307D5C" w:rsidP="00CB163C">
      <w:pPr>
        <w:tabs>
          <w:tab w:val="left" w:pos="200"/>
        </w:tabs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u w:val="single"/>
          <w:lang w:val="en-GB"/>
        </w:rPr>
      </w:pPr>
    </w:p>
    <w:p w14:paraId="09252818" w14:textId="5F38C3A9" w:rsidR="00D45C5B" w:rsidRPr="00983DA5" w:rsidRDefault="00B263FE" w:rsidP="00800FF7">
      <w:pPr>
        <w:tabs>
          <w:tab w:val="left" w:pos="200"/>
        </w:tabs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lang w:val="en-GB"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Title</w:t>
      </w:r>
      <w:r w:rsidR="00031BEB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:</w:t>
      </w:r>
      <w:r w:rsidR="00BD6D94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</w:t>
      </w:r>
      <w:r w:rsidR="00282D03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</w:t>
      </w:r>
      <w:r w:rsidR="00B05C5A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</w:t>
      </w:r>
      <w:bookmarkStart w:id="0" w:name="_Hlk180673676"/>
      <w:r w:rsidR="00D45C5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val="en-GB" w:bidi="bn-IN"/>
        </w:rPr>
        <w:t>চাম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val="en-GB" w:bidi="bn-IN"/>
        </w:rPr>
        <w:t>ড়া</w:t>
      </w:r>
      <w:r w:rsidR="00D45C5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val="en-GB" w:bidi="bn-IN"/>
        </w:rPr>
        <w:t xml:space="preserve"> শিল্পের কঠিন বর্জ্য ব্যবস্থাপনা এবং উপজাত-পণ্য ক্ষুদ্র ও মাঝারি উদ্যোগের জন্য কর্মসংস্থান সৃষ্টিতে সহা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val="en-GB" w:bidi="bn-IN"/>
        </w:rPr>
        <w:t>য়</w:t>
      </w:r>
      <w:r w:rsidR="00D45C5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val="en-GB" w:bidi="bn-IN"/>
        </w:rPr>
        <w:t xml:space="preserve">ক </w:t>
      </w:r>
      <w:r w:rsid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val="en-GB" w:bidi="bn-IN"/>
        </w:rPr>
        <w:t xml:space="preserve">হবে </w:t>
      </w:r>
      <w:r w:rsidR="00D45C5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val="en-GB" w:bidi="bn-IN"/>
        </w:rPr>
        <w:t xml:space="preserve"> </w:t>
      </w:r>
    </w:p>
    <w:bookmarkEnd w:id="0"/>
    <w:p w14:paraId="4EAA8AD4" w14:textId="77777777" w:rsidR="00B263FE" w:rsidRPr="00983DA5" w:rsidRDefault="00B263FE" w:rsidP="00CB163C">
      <w:pPr>
        <w:tabs>
          <w:tab w:val="left" w:pos="200"/>
        </w:tabs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u w:val="single"/>
          <w:lang w:val="en-GB"/>
        </w:rPr>
      </w:pPr>
    </w:p>
    <w:p w14:paraId="49CC6B48" w14:textId="6AFC496E" w:rsidR="00D0372A" w:rsidRPr="00983DA5" w:rsidRDefault="00D0372A" w:rsidP="007527A0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২৩ অক্টোবর ২০২৪ তারিখে শিল্প মন্ত্রণাল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(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MoI)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এবং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>BUILD-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এর যৌথ উদ্যোগে ৯ম এসএমই ডেভেলপমেন্ট ও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র্কিং কমিটির (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SMEDWC)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সভা অনুষ্ঠিত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যেখানে চাম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শিল্পের কঠিন বর্জ্য ব্যবস্থাপনার গুরুত্ব নি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আলোচনা করা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 সভা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সভাপতিত্ব করেন মন্ত্রণাল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 সিনি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 সচিব জনাব জাকি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সুলতানা। এতে </w:t>
      </w:r>
      <w:r w:rsidR="00EC66C9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বিল্ডের পক্ষ থেকে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দুটি গুরুত্বপূর্ণ গবেষণা পত্র উপস্থাপন করা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: "ট্যানারি কঠিন বর্জ্য ব্যবস্থাপনা: উপজাত পণ্যের বিকাশ এবং এসএমই বিনি</w:t>
      </w:r>
      <w:r w:rsidR="00F86D7E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য়ো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গের সম্ভাবনা" এবং "শিল্পনীতি ২০২২-এ অন্তর্ভুক্ত লজিস্টিকস উপ-খাতের সম্ভাবনা পর্যালোচনা এবং নীতি সহা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তা"। এ আলোচনা থেকে সরকারি ও বেসরকারি খাতের মতামত সংগ্রহের চেষ্টা করা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</w:t>
      </w:r>
    </w:p>
    <w:p w14:paraId="454279B2" w14:textId="7232AD25" w:rsidR="00D0372A" w:rsidRPr="00D0372A" w:rsidRDefault="00D0372A" w:rsidP="00D0372A">
      <w:pPr>
        <w:spacing w:after="160" w:line="259" w:lineRule="auto"/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গত সভার সুপারিশমালা বাস্তবা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নের অগ্রগতি সম্পর্কে তথ্য প্রদানকালে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  <w:t xml:space="preserve">, 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বিল্ডের সিইও ফেরদৌস আরা বেগম উল্লেখ করেন যে বাংলাদেশ ব্যাংক পরিবেশবান্ধব পণ্য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  <w:t xml:space="preserve">, 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প্রকল্প এবং উদ্যোগের জন্য একটি পুনঃঅর্থা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 স্কিম চালু করেছে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  <w:t xml:space="preserve">, 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যার পরিমাণ ৪০০ কোটি টাকা থেকে বা</w:t>
      </w:r>
      <w:r w:rsidR="00F86D7E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ড়ি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১০০০ কোটি টাকা করা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ছে। এ উদ্যোগের আওতা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১২টি খাতে ৭০টিরও বেশি পণ্যের জন্য প্রা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৬৫০টি প্রকল্প ইতোমধ্যে বাস্তবা</w:t>
      </w:r>
      <w:r w:rsidR="00F86D7E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য়ি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ত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ছে।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শিল্প মন্ত্রণাল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 অতিরিক্ত সচিব সলিম উল্লাহ জানান যে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  <w:t xml:space="preserve">, 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বিটাকের মাধ্যমে বেশ কিছু দক্ষতা উন্ন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 কর্মসূচি শুরু করা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ছে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  <w:t xml:space="preserve">, 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যা শিল্প খাতের দক্ষতা বৃদ্ধি এবং কর্মসংস্থান সৃষ্টিতে সহা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D0372A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 ভূমিকা রাখবে।</w:t>
      </w:r>
    </w:p>
    <w:p w14:paraId="20EFFAC2" w14:textId="1D296459" w:rsidR="00D0372A" w:rsidRPr="00983DA5" w:rsidRDefault="00D0372A" w:rsidP="00D0372A">
      <w:pPr>
        <w:spacing w:after="160" w:line="259" w:lineRule="auto"/>
        <w:rPr>
          <w:rFonts w:ascii="Nikosh" w:hAnsi="Nikosh" w:cs="Nikosh"/>
          <w:b/>
          <w:sz w:val="24"/>
          <w:szCs w:val="24"/>
          <w:lang w:bidi="bn-IN"/>
        </w:rPr>
      </w:pP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শিল্প মন্ত্রণাল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র সিনি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র সচিব হালকা প্রকৌশল খাতে সহা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তা প্রদানের বিভিন্ন পদক্ষেপ তুলে ধরেন এবং কমন ফ্যাসিলিটি সেন্টার (সিএফসি) নি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 xml:space="preserve"> বলেন যে</w:t>
      </w:r>
      <w:r w:rsidR="00F86D7E" w:rsidRPr="00983DA5">
        <w:rPr>
          <w:rFonts w:ascii="Nikosh" w:hAnsi="Nikosh" w:cs="Nikosh" w:hint="cs"/>
          <w:b/>
          <w:sz w:val="24"/>
          <w:szCs w:val="24"/>
          <w:cs/>
          <w:lang w:bidi="bn-IN"/>
        </w:rPr>
        <w:t>,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 xml:space="preserve"> দেশের বিভিন্ন স্থানে বিটাকের ছ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টি নতুন আঞ্চলিক কেন্দ্র স্থাপন করা হবে</w:t>
      </w:r>
      <w:r w:rsidRPr="00983DA5">
        <w:rPr>
          <w:rFonts w:ascii="Nikosh" w:hAnsi="Nikosh" w:cs="Nikosh"/>
          <w:b/>
          <w:sz w:val="24"/>
          <w:szCs w:val="24"/>
          <w:lang w:bidi="bn-IN"/>
        </w:rPr>
        <w:t xml:space="preserve">, 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যা সিএফসিগুলোকে আরও শক্তিশালী করবে। এলডিসি গ্র্যাজু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শনের পরবর্তী চ্যালেঞ্জ মোকাবিলা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 xml:space="preserve"> এসএমই খাতের গবেষণার গুরুত্ব তুলে ধরে তিনি জানান</w:t>
      </w:r>
      <w:r w:rsidRPr="00983DA5">
        <w:rPr>
          <w:rFonts w:ascii="Nikosh" w:hAnsi="Nikosh" w:cs="Nikosh"/>
          <w:b/>
          <w:sz w:val="24"/>
          <w:szCs w:val="24"/>
          <w:lang w:bidi="bn-IN"/>
        </w:rPr>
        <w:t xml:space="preserve">, BIDS 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 xml:space="preserve">ইতোমধ্যে </w:t>
      </w:r>
      <w:r w:rsidRPr="00983DA5">
        <w:rPr>
          <w:rFonts w:ascii="Nikosh" w:hAnsi="Nikosh" w:cs="Nikosh"/>
          <w:b/>
          <w:sz w:val="24"/>
          <w:szCs w:val="24"/>
          <w:lang w:bidi="bn-IN"/>
        </w:rPr>
        <w:t>SSGP-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এর আওতা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 xml:space="preserve"> একটি গবেষণা সম্পন্ন করেছে</w:t>
      </w:r>
      <w:r w:rsidRPr="00983DA5">
        <w:rPr>
          <w:rFonts w:ascii="Nikosh" w:hAnsi="Nikosh" w:cs="Nikosh"/>
          <w:b/>
          <w:sz w:val="24"/>
          <w:szCs w:val="24"/>
          <w:lang w:bidi="bn-IN"/>
        </w:rPr>
        <w:t xml:space="preserve">, 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যেখানে বিভিন্ন খাতের এসএমইদের সমস্যা ও সম্ভাবনাগুলো বিশদভাবে বিশ্লেষণ করা হ</w:t>
      </w:r>
      <w:r w:rsidR="00EA6B79" w:rsidRPr="00983DA5">
        <w:rPr>
          <w:rFonts w:ascii="Nikosh" w:hAnsi="Nikosh" w:cs="Nikosh"/>
          <w:b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sz w:val="24"/>
          <w:szCs w:val="24"/>
          <w:cs/>
          <w:lang w:bidi="bn-IN"/>
        </w:rPr>
        <w:t>ছে।</w:t>
      </w:r>
    </w:p>
    <w:p w14:paraId="415101C9" w14:textId="57FB6034" w:rsidR="00D0372A" w:rsidRPr="00983DA5" w:rsidRDefault="00D0372A" w:rsidP="00D0372A">
      <w:pPr>
        <w:rPr>
          <w:rFonts w:ascii="Nikosh" w:hAnsi="Nikosh" w:cs="Nikosh"/>
          <w:b/>
          <w:color w:val="000000" w:themeColor="text1"/>
          <w:sz w:val="24"/>
          <w:szCs w:val="24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বিল্ড-এর সিইও চাম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শিল্পের কঠিন বর্জ্য ব্যবস্থাপনার উপস্থাপনা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উল্লেখ করেন যে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TIED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প্রকল্পে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সিইটিপির কার্যকারিতা নিশ্চিত না করেই চাম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শিল্প স্থানান্তর করা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রপ্তানি হ্রাস এবং বেকারত্ব বৃদ্ধি পেয়েছে। তিনি কঠিন বর্জ্য থেকে উৎপন্ন বিভিন্ন উপজাতের ধরন তুলে ধরেন এবং এসএমই খাতের সাথে সম্পৃক্ত ব্যবসার সামাজিক-অর্থনৈতিক সুবিধা বা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নোর জন্য ব্যবস্থাপনার কৌশল প্রস্তাব করেন। </w:t>
      </w:r>
      <w:r w:rsidR="00F86D7E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</w:p>
    <w:p w14:paraId="2EE276C0" w14:textId="7BAC27A7" w:rsidR="00D0372A" w:rsidRPr="00983DA5" w:rsidRDefault="00D0372A" w:rsidP="00D0372A">
      <w:pPr>
        <w:rPr>
          <w:rFonts w:ascii="Nikosh" w:hAnsi="Nikosh" w:cs="Nikosh"/>
          <w:b/>
          <w:color w:val="000000" w:themeColor="text1"/>
          <w:sz w:val="24"/>
          <w:szCs w:val="24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সভা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ট্যানারি কঠিন বর্জ্য ব্যবস্থাপনাকে নীতি ও অর্থা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 কাঠামোর মধ্যে অন্তর্ভুক্ত করার প্র</w:t>
      </w:r>
      <w:r w:rsidR="00F86D7E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য়ো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জনী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তা তুলে ধরা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 এছা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এই খাতের বিভিন্ন নি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ন্ত্রক চ্যালেঞ্জ সম্পর্কেও আলোচনা করা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। গবেষণাপত্রে 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ট্যানারির কঠিন বর্জ্য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থেকে উৎপন্ন উপজাত পণ্যের আনুষ্ঠানিক স্বীকৃতির জন্য শিল্প এবং এসএমই নীতিতে অন্তর্ভুক্তির প্রস্তাব দেও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 খাতটির প্রসারে আর্থিক ও কর সুবিধা প্রদানের পাশাপাশি একটি আধুনিক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বৈজ্ঞানিক ট্যানারি কঠিন বর্জ্য ডাম্পিং ই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র্ড প্রতিষ্ঠার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ও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প্রস্তাবও রাখা 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যেখানে</w:t>
      </w:r>
      <w:r w:rsidR="00EC66C9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কোন কোন ধরনের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বর্জ্য ফেলা</w:t>
      </w:r>
      <w:r w:rsidR="00EC66C9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যাবে তার শ্রেণীকরণ স্পষ্টভাবে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চিহ্না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 থাকবে।</w:t>
      </w:r>
      <w:r w:rsidR="00EC66C9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</w:p>
    <w:p w14:paraId="4708C337" w14:textId="501F8053" w:rsidR="00D0372A" w:rsidRDefault="00EC66C9" w:rsidP="00E91321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>
        <w:rPr>
          <w:rFonts w:ascii="NikoshBAN" w:hAnsi="NikoshBAN" w:cs="NikoshBAN" w:hint="cs"/>
          <w:cs/>
          <w:lang w:bidi="bn-IN"/>
        </w:rPr>
        <w:t xml:space="preserve">মোঃ </w:t>
      </w:r>
      <w:r w:rsidRPr="00BB0452">
        <w:rPr>
          <w:rFonts w:ascii="NikoshBAN" w:hAnsi="NikoshBAN" w:cs="NikoshBAN"/>
          <w:cs/>
          <w:lang w:bidi="bn-IN"/>
        </w:rPr>
        <w:t>গোলাম শাহনেওয়াজ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>ব্যবস্থাপনা পরিচালক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>ঢাকা ট্যানারি ইন্ডাস্ট্রি</w:t>
      </w:r>
      <w:r w:rsidRPr="00BB0452">
        <w:rPr>
          <w:rFonts w:ascii="NikoshBAN" w:hAnsi="NikoshBAN" w:cs="NikoshBAN"/>
          <w:lang w:bidi="bn-IN"/>
        </w:rPr>
        <w:t>য়া</w:t>
      </w:r>
      <w:r w:rsidRPr="00BB0452">
        <w:rPr>
          <w:rFonts w:ascii="NikoshBAN" w:hAnsi="NikoshBAN" w:cs="NikoshBAN"/>
          <w:cs/>
          <w:lang w:bidi="bn-IN"/>
        </w:rPr>
        <w:t xml:space="preserve">ল </w:t>
      </w:r>
      <w:r w:rsidRPr="00BB0452">
        <w:rPr>
          <w:rFonts w:ascii="NikoshBAN" w:hAnsi="NikoshBAN" w:cs="NikoshBAN"/>
          <w:lang w:bidi="bn-IN"/>
        </w:rPr>
        <w:t>ওয়ে</w:t>
      </w:r>
      <w:r w:rsidRPr="00BB0452">
        <w:rPr>
          <w:rFonts w:ascii="NikoshBAN" w:hAnsi="NikoshBAN" w:cs="NikoshBAN"/>
          <w:cs/>
          <w:lang w:bidi="bn-IN"/>
        </w:rPr>
        <w:t>স্ট ট্রিটমেন্ট প্ল্যান্ট কোম্পানি লিমিটেড (</w:t>
      </w:r>
      <w:r w:rsidRPr="00BB0452">
        <w:rPr>
          <w:rFonts w:asciiTheme="majorBidi" w:hAnsiTheme="majorBidi" w:cstheme="majorBidi"/>
          <w:lang w:bidi="bn-IN"/>
        </w:rPr>
        <w:t>DTIEWTPCL</w:t>
      </w:r>
      <w:r w:rsidRPr="00BB0452">
        <w:rPr>
          <w:rFonts w:ascii="NikoshBAN" w:hAnsi="NikoshBAN" w:cs="NikoshBAN"/>
          <w:lang w:bidi="bn-IN"/>
        </w:rPr>
        <w:t xml:space="preserve">), </w:t>
      </w:r>
      <w:r w:rsidRPr="00BB0452">
        <w:rPr>
          <w:rFonts w:ascii="NikoshBAN" w:hAnsi="NikoshBAN" w:cs="NikoshBAN"/>
          <w:cs/>
          <w:lang w:bidi="bn-IN"/>
        </w:rPr>
        <w:t>জানান যে ৮০% ট্যানারি বর্জ্য ক্রোমবিহীন। এই বর্জ্য মূলত ফ্লেশিং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>রাউ ট্রিমিং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>স্প্লিট লেদার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>শেভিংস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 xml:space="preserve">বাফিং ডাস্ট এবং ক্রাস্ট ফিনিশিং ট্রিমিং </w:t>
      </w:r>
      <w:r w:rsidRPr="00BB0452">
        <w:rPr>
          <w:rFonts w:ascii="NikoshBAN" w:hAnsi="NikoshBAN" w:cs="NikoshBAN"/>
          <w:lang w:bidi="bn-IN"/>
        </w:rPr>
        <w:t>নিয়ে</w:t>
      </w:r>
      <w:r w:rsidRPr="00BB0452">
        <w:rPr>
          <w:rFonts w:ascii="NikoshBAN" w:hAnsi="NikoshBAN" w:cs="NikoshBAN"/>
          <w:cs/>
          <w:lang w:bidi="bn-IN"/>
        </w:rPr>
        <w:t xml:space="preserve"> গঠিত</w:t>
      </w:r>
      <w:r w:rsidRPr="00BB0452">
        <w:rPr>
          <w:rFonts w:ascii="NikoshBAN" w:hAnsi="NikoshBAN" w:cs="NikoshBAN"/>
          <w:lang w:bidi="bn-IN"/>
        </w:rPr>
        <w:t xml:space="preserve">, </w:t>
      </w:r>
      <w:r w:rsidRPr="00BB0452">
        <w:rPr>
          <w:rFonts w:ascii="NikoshBAN" w:hAnsi="NikoshBAN" w:cs="NikoshBAN"/>
          <w:cs/>
          <w:lang w:bidi="bn-IN"/>
        </w:rPr>
        <w:t>যা বিভিন্ন উপজাত পণ্য</w:t>
      </w:r>
      <w:r w:rsidRPr="00BB0452">
        <w:rPr>
          <w:rFonts w:ascii="NikoshBAN" w:hAnsi="NikoshBAN" w:cs="NikoshBAN"/>
          <w:lang w:bidi="bn-IN"/>
        </w:rPr>
        <w:t xml:space="preserve"> উৎপাদনে</w:t>
      </w:r>
      <w:r w:rsidRPr="00BB0452">
        <w:rPr>
          <w:rFonts w:ascii="NikoshBAN" w:hAnsi="NikoshBAN" w:cs="NikoshBAN"/>
          <w:cs/>
          <w:lang w:bidi="bn-IN"/>
        </w:rPr>
        <w:t xml:space="preserve"> ব্যবহার করা যা</w:t>
      </w:r>
      <w:r w:rsidRPr="00BB0452">
        <w:rPr>
          <w:rFonts w:ascii="NikoshBAN" w:hAnsi="NikoshBAN" w:cs="NikoshBAN"/>
          <w:lang w:bidi="bn-IN"/>
        </w:rPr>
        <w:t>য়</w:t>
      </w:r>
      <w:r>
        <w:rPr>
          <w:rFonts w:ascii="NikoshBAN" w:hAnsi="NikoshBAN" w:cs="NikoshBAN"/>
          <w:lang w:bidi="bn-IN"/>
        </w:rPr>
        <w:t>।</w:t>
      </w:r>
      <w:r w:rsidR="00E91321">
        <w:rPr>
          <w:rFonts w:ascii="NikoshBAN" w:hAnsi="NikoshBAN" w:cs="NikoshBAN" w:hint="cs"/>
          <w:cs/>
          <w:lang w:bidi="bn-IN"/>
        </w:rPr>
        <w:t xml:space="preserve"> </w:t>
      </w:r>
      <w:r w:rsidR="00E91321" w:rsidRPr="00BB0452">
        <w:rPr>
          <w:rFonts w:ascii="NikoshBAN" w:hAnsi="NikoshBAN" w:cs="NikoshBAN"/>
          <w:cs/>
          <w:lang w:bidi="bn-IN"/>
        </w:rPr>
        <w:t>এছা</w:t>
      </w:r>
      <w:r w:rsidR="00E91321" w:rsidRPr="00BB0452">
        <w:rPr>
          <w:rFonts w:ascii="NikoshBAN" w:hAnsi="NikoshBAN" w:cs="NikoshBAN"/>
          <w:lang w:bidi="bn-IN"/>
        </w:rPr>
        <w:t>ড়া</w:t>
      </w:r>
      <w:r w:rsidR="00E91321" w:rsidRPr="00BB0452">
        <w:rPr>
          <w:rFonts w:ascii="NikoshBAN" w:hAnsi="NikoshBAN" w:cs="NikoshBAN"/>
          <w:cs/>
          <w:lang w:bidi="bn-IN"/>
        </w:rPr>
        <w:t>ও</w:t>
      </w:r>
      <w:r w:rsidR="00E91321" w:rsidRPr="00BB0452">
        <w:rPr>
          <w:rFonts w:ascii="NikoshBAN" w:hAnsi="NikoshBAN" w:cs="NikoshBAN"/>
          <w:lang w:bidi="bn-IN"/>
        </w:rPr>
        <w:t xml:space="preserve">, </w:t>
      </w:r>
      <w:r w:rsidR="00E91321" w:rsidRPr="00BB0452">
        <w:rPr>
          <w:rFonts w:ascii="NikoshBAN" w:hAnsi="NikoshBAN" w:cs="NikoshBAN"/>
          <w:cs/>
          <w:lang w:bidi="bn-IN"/>
        </w:rPr>
        <w:t>চীনসহ বিদেশি কোম্পানিগুলো ইতোমধ্যেই এই খাতে বিনি</w:t>
      </w:r>
      <w:r w:rsidR="00E91321" w:rsidRPr="00BB0452">
        <w:rPr>
          <w:rFonts w:ascii="NikoshBAN" w:hAnsi="NikoshBAN" w:cs="NikoshBAN"/>
          <w:lang w:bidi="bn-IN"/>
        </w:rPr>
        <w:t>য়ো</w:t>
      </w:r>
      <w:r w:rsidR="00E91321" w:rsidRPr="00BB0452">
        <w:rPr>
          <w:rFonts w:ascii="NikoshBAN" w:hAnsi="NikoshBAN" w:cs="NikoshBAN"/>
          <w:cs/>
          <w:lang w:bidi="bn-IN"/>
        </w:rPr>
        <w:t>গ কর</w:t>
      </w:r>
      <w:r w:rsidR="00E91321">
        <w:rPr>
          <w:rFonts w:ascii="NikoshBAN" w:hAnsi="NikoshBAN" w:cs="NikoshBAN" w:hint="cs"/>
          <w:cs/>
          <w:lang w:bidi="bn-IN"/>
        </w:rPr>
        <w:t xml:space="preserve">ছে। 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LWG 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সার্টিফিকেশনকে দ্রুততর করার এবং পরিবেশবান্ধব ট্যানারি কঠিন বর্জ ব্যবস্থাপনা : উপজাত পণ্যের বিকাশের জন্য “বিজনেস কেস” তৈরির বিষয়ে </w:t>
      </w:r>
      <w:r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উপস্থাপিত সুপারিশের বিষয়ে </w:t>
      </w:r>
      <w:r w:rsidR="00F86D7E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সভায় 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আলোকপাত করা হয় </w:t>
      </w:r>
      <w:r w:rsidR="00F86D7E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এবং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বেশ কিছু সম্ভাব্য উপজাত পণ্যের </w:t>
      </w:r>
      <w:r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উৎপাদন সম্ভবনা  এবং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উদাহরণ </w:t>
      </w:r>
      <w:r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দেয়া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হ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যেমন: জেলাটিন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গ্লু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কাপড়ের রং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জুতা সোল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সিমেন্টের ছাই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মশারি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সুরক্ষিত চাম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জাত পণ্য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মুরগি ও মাছের খাবার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রেক্সিন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প্লাস্টিক ও চাম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ড়া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 জুতা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সেলাইকারী যন্ত্রাংশ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ও</w:t>
      </w:r>
      <w:r w:rsidR="00EA6B79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শার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D0372A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কাপড়ের লেবেল এবং মাস্ক।</w:t>
      </w:r>
    </w:p>
    <w:p w14:paraId="09354668" w14:textId="1DF648C6" w:rsidR="00E91321" w:rsidRPr="0023069C" w:rsidRDefault="00E91321" w:rsidP="00E91321">
      <w:pPr>
        <w:rPr>
          <w:rFonts w:ascii="NikoshBAN" w:hAnsi="NikoshBAN" w:cs="NikoshBAN"/>
          <w:lang w:bidi="bn-IN"/>
        </w:rPr>
      </w:pPr>
      <w:r w:rsidRPr="0018504C">
        <w:rPr>
          <w:rFonts w:ascii="NikoshBAN" w:hAnsi="NikoshBAN" w:cs="NikoshBAN"/>
          <w:cs/>
          <w:lang w:bidi="bn-IN"/>
        </w:rPr>
        <w:lastRenderedPageBreak/>
        <w:t>এশি</w:t>
      </w:r>
      <w:r>
        <w:rPr>
          <w:rFonts w:ascii="NikoshBAN" w:hAnsi="NikoshBAN" w:cs="NikoshBAN"/>
          <w:lang w:bidi="bn-IN"/>
        </w:rPr>
        <w:t>য়া</w:t>
      </w:r>
      <w:r w:rsidRPr="0018504C">
        <w:rPr>
          <w:rFonts w:ascii="NikoshBAN" w:hAnsi="NikoshBAN" w:cs="NikoshBAN"/>
          <w:cs/>
          <w:lang w:bidi="bn-IN"/>
        </w:rPr>
        <w:t xml:space="preserve"> ফাউন্ডেশনের প্রতিনিধি জানান</w:t>
      </w:r>
      <w:r w:rsidRPr="0018504C">
        <w:rPr>
          <w:rFonts w:ascii="NikoshBAN" w:hAnsi="NikoshBAN" w:cs="NikoshBAN"/>
          <w:lang w:bidi="bn-IN"/>
        </w:rPr>
        <w:t xml:space="preserve">, </w:t>
      </w:r>
      <w:r w:rsidRPr="0018504C">
        <w:rPr>
          <w:rFonts w:ascii="NikoshBAN" w:hAnsi="NikoshBAN" w:cs="NikoshBAN"/>
          <w:cs/>
          <w:lang w:bidi="bn-IN"/>
        </w:rPr>
        <w:t>লেদার ও</w:t>
      </w:r>
      <w:r>
        <w:rPr>
          <w:rFonts w:ascii="NikoshBAN" w:hAnsi="NikoshBAN" w:cs="NikoshBAN"/>
          <w:lang w:bidi="bn-IN"/>
        </w:rPr>
        <w:t>য়া</w:t>
      </w:r>
      <w:r w:rsidRPr="0018504C">
        <w:rPr>
          <w:rFonts w:ascii="NikoshBAN" w:hAnsi="NikoshBAN" w:cs="NikoshBAN"/>
          <w:cs/>
          <w:lang w:bidi="bn-IN"/>
        </w:rPr>
        <w:t>র্কিং গ্রুপ (</w:t>
      </w:r>
      <w:r w:rsidRPr="0023069C">
        <w:rPr>
          <w:rFonts w:asciiTheme="majorBidi" w:hAnsiTheme="majorBidi" w:cstheme="majorBidi"/>
          <w:lang w:bidi="bn-IN"/>
        </w:rPr>
        <w:t>LWG</w:t>
      </w:r>
      <w:r w:rsidRPr="0018504C">
        <w:rPr>
          <w:rFonts w:ascii="NikoshBAN" w:hAnsi="NikoshBAN" w:cs="NikoshBAN"/>
          <w:lang w:bidi="bn-IN"/>
        </w:rPr>
        <w:t xml:space="preserve">) </w:t>
      </w:r>
      <w:r w:rsidRPr="0018504C">
        <w:rPr>
          <w:rFonts w:ascii="NikoshBAN" w:hAnsi="NikoshBAN" w:cs="NikoshBAN"/>
          <w:cs/>
          <w:lang w:bidi="bn-IN"/>
        </w:rPr>
        <w:t>সার্টিফিকেশন অর্জনে প্রা</w:t>
      </w:r>
      <w:r>
        <w:rPr>
          <w:rFonts w:ascii="NikoshBAN" w:hAnsi="NikoshBAN" w:cs="NikoshBAN"/>
          <w:lang w:bidi="bn-IN"/>
        </w:rPr>
        <w:t>য়</w:t>
      </w:r>
      <w:r w:rsidRPr="0018504C">
        <w:rPr>
          <w:rFonts w:ascii="NikoshBAN" w:hAnsi="NikoshBAN" w:cs="NikoshBAN"/>
          <w:cs/>
          <w:lang w:bidi="bn-IN"/>
        </w:rPr>
        <w:t xml:space="preserve"> ২.৫ বছরের </w:t>
      </w:r>
      <w:r>
        <w:rPr>
          <w:rFonts w:ascii="NikoshBAN" w:hAnsi="NikoshBAN" w:cs="NikoshBAN"/>
          <w:lang w:bidi="bn-IN"/>
        </w:rPr>
        <w:t>বিনিয়ো</w:t>
      </w:r>
      <w:r w:rsidRPr="0018504C">
        <w:rPr>
          <w:rFonts w:ascii="NikoshBAN" w:hAnsi="NikoshBAN" w:cs="NikoshBAN"/>
          <w:cs/>
          <w:lang w:bidi="bn-IN"/>
        </w:rPr>
        <w:t xml:space="preserve">গ </w:t>
      </w:r>
      <w:r>
        <w:rPr>
          <w:rFonts w:ascii="NikoshBAN" w:hAnsi="NikoshBAN" w:cs="NikoshBAN"/>
          <w:lang w:bidi="bn-IN"/>
        </w:rPr>
        <w:t>প্রয়ো</w:t>
      </w:r>
      <w:r w:rsidRPr="0018504C">
        <w:rPr>
          <w:rFonts w:ascii="NikoshBAN" w:hAnsi="NikoshBAN" w:cs="NikoshBAN"/>
          <w:cs/>
          <w:lang w:bidi="bn-IN"/>
        </w:rPr>
        <w:t xml:space="preserve">জন। </w:t>
      </w:r>
      <w:r w:rsidRPr="0018504C">
        <w:rPr>
          <w:rFonts w:ascii="NikoshBAN" w:hAnsi="NikoshBAN" w:cs="NikoshBAN" w:hint="cs"/>
          <w:cs/>
          <w:lang w:bidi="bn-IN"/>
        </w:rPr>
        <w:t>এই</w:t>
      </w:r>
      <w:r>
        <w:rPr>
          <w:rFonts w:ascii="NikoshBAN" w:hAnsi="NikoshBAN" w:cs="NikoshBAN"/>
          <w:lang w:bidi="bn-IN"/>
        </w:rPr>
        <w:t xml:space="preserve"> সময়ের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মধ্যে</w:t>
      </w:r>
      <w:r w:rsidRPr="0018504C">
        <w:rPr>
          <w:rFonts w:ascii="NikoshBAN" w:hAnsi="NikoshBAN" w:cs="NikoshBAN"/>
        </w:rPr>
        <w:t xml:space="preserve">, </w:t>
      </w:r>
      <w:r w:rsidRPr="0018504C">
        <w:rPr>
          <w:rFonts w:ascii="NikoshBAN" w:hAnsi="NikoshBAN" w:cs="NikoshBAN" w:hint="cs"/>
          <w:cs/>
          <w:lang w:bidi="bn-IN"/>
        </w:rPr>
        <w:t>তারা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একটি</w:t>
      </w:r>
      <w:r w:rsidRPr="0018504C">
        <w:rPr>
          <w:rFonts w:ascii="NikoshBAN" w:hAnsi="NikoshBAN" w:cs="NikoshBAN"/>
          <w:cs/>
          <w:lang w:bidi="bn-IN"/>
        </w:rPr>
        <w:t xml:space="preserve"> মানসম্মত </w:t>
      </w:r>
      <w:r w:rsidRPr="0018504C">
        <w:rPr>
          <w:rFonts w:ascii="NikoshBAN" w:hAnsi="NikoshBAN" w:cs="NikoshBAN" w:hint="cs"/>
          <w:cs/>
          <w:lang w:bidi="bn-IN"/>
        </w:rPr>
        <w:t>শিল্প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হিসাবে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>
        <w:rPr>
          <w:rFonts w:ascii="NikoshBAN" w:hAnsi="NikoshBAN" w:cs="NikoshBAN"/>
          <w:lang w:bidi="bn-IN"/>
        </w:rPr>
        <w:t>বিনিয়োগ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করা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অর্থের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উপযোগীতা</w:t>
      </w:r>
      <w:r>
        <w:rPr>
          <w:rFonts w:ascii="NikoshBAN" w:hAnsi="NikoshBAN" w:cs="NikoshBAN"/>
          <w:lang w:bidi="bn-IN"/>
        </w:rPr>
        <w:t xml:space="preserve"> তৈরি </w:t>
      </w:r>
      <w:r w:rsidRPr="0018504C">
        <w:rPr>
          <w:rFonts w:ascii="NikoshBAN" w:hAnsi="NikoshBAN" w:cs="NikoshBAN" w:hint="cs"/>
          <w:cs/>
          <w:lang w:bidi="bn-IN"/>
        </w:rPr>
        <w:t>করতে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পারে</w:t>
      </w:r>
      <w:r>
        <w:rPr>
          <w:rFonts w:ascii="NikoshBAN" w:hAnsi="NikoshBAN" w:cs="NikoshBAN"/>
          <w:lang w:bidi="bn-IN"/>
        </w:rPr>
        <w:t>,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>
        <w:rPr>
          <w:rFonts w:ascii="NikoshBAN" w:hAnsi="NikoshBAN" w:cs="NikoshBAN"/>
          <w:lang w:bidi="bn-IN"/>
        </w:rPr>
        <w:t>যা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>
        <w:rPr>
          <w:rFonts w:ascii="NikoshBAN" w:hAnsi="NikoshBAN" w:cs="NikoshBAN"/>
          <w:lang w:bidi="bn-IN"/>
        </w:rPr>
        <w:t>উৎপাদিত মূল্যের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তিনগুণ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বেশি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মূল্যে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রপ্তানি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 w:rsidRPr="0018504C">
        <w:rPr>
          <w:rFonts w:ascii="NikoshBAN" w:hAnsi="NikoshBAN" w:cs="NikoshBAN" w:hint="cs"/>
          <w:cs/>
          <w:lang w:bidi="bn-IN"/>
        </w:rPr>
        <w:t>করতে</w:t>
      </w:r>
      <w:r w:rsidRPr="0018504C">
        <w:rPr>
          <w:rFonts w:ascii="NikoshBAN" w:hAnsi="NikoshBAN" w:cs="NikoshBAN"/>
          <w:cs/>
          <w:lang w:bidi="bn-IN"/>
        </w:rPr>
        <w:t xml:space="preserve"> </w:t>
      </w:r>
      <w:r>
        <w:rPr>
          <w:rFonts w:ascii="NikoshBAN" w:hAnsi="NikoshBAN" w:cs="NikoshBAN"/>
          <w:lang w:bidi="bn-IN"/>
        </w:rPr>
        <w:t xml:space="preserve">ভূমিকা রাখবে। </w:t>
      </w:r>
      <w:r w:rsidRPr="0018504C">
        <w:rPr>
          <w:rFonts w:ascii="NikoshBAN" w:hAnsi="NikoshBAN" w:cs="NikoshBAN"/>
          <w:cs/>
          <w:lang w:bidi="bn-IN"/>
        </w:rPr>
        <w:t>তবে</w:t>
      </w:r>
      <w:r w:rsidRPr="0018504C">
        <w:rPr>
          <w:rFonts w:ascii="NikoshBAN" w:hAnsi="NikoshBAN" w:cs="NikoshBAN"/>
          <w:lang w:bidi="bn-IN"/>
        </w:rPr>
        <w:t xml:space="preserve">, </w:t>
      </w:r>
      <w:r w:rsidRPr="0018504C">
        <w:rPr>
          <w:rFonts w:ascii="NikoshBAN" w:hAnsi="NikoshBAN" w:cs="NikoshBAN"/>
          <w:cs/>
          <w:lang w:bidi="bn-IN"/>
        </w:rPr>
        <w:t>সেন্ট্রাল ইফ্লু</w:t>
      </w:r>
      <w:r>
        <w:rPr>
          <w:rFonts w:ascii="NikoshBAN" w:hAnsi="NikoshBAN" w:cs="NikoshBAN"/>
          <w:lang w:bidi="bn-IN"/>
        </w:rPr>
        <w:t>য়ে</w:t>
      </w:r>
      <w:r w:rsidRPr="0018504C">
        <w:rPr>
          <w:rFonts w:ascii="NikoshBAN" w:hAnsi="NikoshBAN" w:cs="NikoshBAN"/>
          <w:cs/>
          <w:lang w:bidi="bn-IN"/>
        </w:rPr>
        <w:t>ন্ট ট্রিটমেন্ট প্ল্যান্ট (</w:t>
      </w:r>
      <w:r w:rsidRPr="0023069C">
        <w:rPr>
          <w:rFonts w:ascii="Times New Roman" w:hAnsi="Times New Roman" w:cs="Times New Roman"/>
          <w:lang w:bidi="bn-IN"/>
        </w:rPr>
        <w:t>CETP</w:t>
      </w:r>
      <w:r w:rsidRPr="0018504C">
        <w:rPr>
          <w:rFonts w:ascii="NikoshBAN" w:hAnsi="NikoshBAN" w:cs="NikoshBAN"/>
          <w:lang w:bidi="bn-IN"/>
        </w:rPr>
        <w:t>)-</w:t>
      </w:r>
      <w:r w:rsidRPr="0018504C">
        <w:rPr>
          <w:rFonts w:ascii="NikoshBAN" w:hAnsi="NikoshBAN" w:cs="NikoshBAN"/>
          <w:cs/>
          <w:lang w:bidi="bn-IN"/>
        </w:rPr>
        <w:t xml:space="preserve">এ ৩০০ নম্বর অর্জন এবং কঠিন বর্জ্য ব্যবস্থাপনা </w:t>
      </w:r>
      <w:r w:rsidRPr="00113992">
        <w:rPr>
          <w:rFonts w:ascii="NikoshBAN" w:hAnsi="NikoshBAN" w:cs="NikoshBAN"/>
          <w:cs/>
          <w:lang w:bidi="bn-IN"/>
        </w:rPr>
        <w:t>এই সার্টিফিকেশন অর্জনে</w:t>
      </w:r>
      <w:r>
        <w:rPr>
          <w:rFonts w:ascii="NikoshBAN" w:hAnsi="NikoshBAN" w:cs="NikoshBAN"/>
          <w:lang w:bidi="bn-IN"/>
        </w:rPr>
        <w:t xml:space="preserve">র ক্ষেত্রে প্রধান অন্তরায়। </w:t>
      </w:r>
      <w:r w:rsidRPr="00113992">
        <w:rPr>
          <w:rFonts w:ascii="NikoshBAN" w:hAnsi="NikoshBAN" w:cs="NikoshBAN"/>
          <w:cs/>
          <w:lang w:bidi="bn-IN"/>
        </w:rPr>
        <w:t xml:space="preserve">সমাধান হিসেবে </w:t>
      </w:r>
      <w:r>
        <w:rPr>
          <w:rFonts w:ascii="NikoshBAN" w:hAnsi="NikoshBAN" w:cs="NikoshBAN" w:hint="cs"/>
          <w:cs/>
          <w:lang w:bidi="bn-IN"/>
        </w:rPr>
        <w:t xml:space="preserve">তিনি </w:t>
      </w:r>
      <w:r w:rsidRPr="0018504C">
        <w:rPr>
          <w:rFonts w:ascii="NikoshBAN" w:hAnsi="NikoshBAN" w:cs="NikoshBAN"/>
          <w:cs/>
          <w:lang w:bidi="bn-IN"/>
        </w:rPr>
        <w:t>পৃথক ইফ্লু</w:t>
      </w:r>
      <w:r>
        <w:rPr>
          <w:rFonts w:ascii="NikoshBAN" w:hAnsi="NikoshBAN" w:cs="NikoshBAN"/>
          <w:lang w:bidi="bn-IN"/>
        </w:rPr>
        <w:t>য়ে</w:t>
      </w:r>
      <w:r w:rsidRPr="0018504C">
        <w:rPr>
          <w:rFonts w:ascii="NikoshBAN" w:hAnsi="NikoshBAN" w:cs="NikoshBAN"/>
          <w:cs/>
          <w:lang w:bidi="bn-IN"/>
        </w:rPr>
        <w:t>ন্ট ট্রিটমেন্ট প্ল্যান্ট (</w:t>
      </w:r>
      <w:r w:rsidRPr="0023069C">
        <w:rPr>
          <w:rFonts w:asciiTheme="majorBidi" w:hAnsiTheme="majorBidi" w:cstheme="majorBidi"/>
          <w:lang w:bidi="bn-IN"/>
        </w:rPr>
        <w:t>ETP</w:t>
      </w:r>
      <w:r w:rsidRPr="0018504C">
        <w:rPr>
          <w:rFonts w:ascii="NikoshBAN" w:hAnsi="NikoshBAN" w:cs="NikoshBAN"/>
          <w:lang w:bidi="bn-IN"/>
        </w:rPr>
        <w:t xml:space="preserve">) </w:t>
      </w:r>
      <w:r w:rsidRPr="0018504C">
        <w:rPr>
          <w:rFonts w:ascii="NikoshBAN" w:hAnsi="NikoshBAN" w:cs="NikoshBAN"/>
          <w:cs/>
          <w:lang w:bidi="bn-IN"/>
        </w:rPr>
        <w:t xml:space="preserve">প্রতিষ্ঠার পরামর্শ </w:t>
      </w:r>
      <w:r>
        <w:rPr>
          <w:rFonts w:ascii="NikoshBAN" w:hAnsi="NikoshBAN" w:cs="NikoshBAN"/>
          <w:lang w:bidi="bn-IN"/>
        </w:rPr>
        <w:t>দিয়েছেন</w:t>
      </w:r>
      <w:r w:rsidRPr="0018504C">
        <w:rPr>
          <w:rFonts w:ascii="NikoshBAN" w:hAnsi="NikoshBAN" w:cs="NikoshBAN"/>
          <w:lang w:bidi="bn-IN"/>
        </w:rPr>
        <w:t xml:space="preserve">, </w:t>
      </w:r>
      <w:r w:rsidRPr="0018504C">
        <w:rPr>
          <w:rFonts w:ascii="NikoshBAN" w:hAnsi="NikoshBAN" w:cs="NikoshBAN"/>
          <w:cs/>
          <w:lang w:bidi="bn-IN"/>
        </w:rPr>
        <w:t>যা সার্টিফিকেশন সহজ করবে এবং মানোন্ন</w:t>
      </w:r>
      <w:r>
        <w:rPr>
          <w:rFonts w:ascii="NikoshBAN" w:hAnsi="NikoshBAN" w:cs="NikoshBAN"/>
          <w:lang w:bidi="bn-IN"/>
        </w:rPr>
        <w:t>য়নে</w:t>
      </w:r>
      <w:r w:rsidRPr="0018504C">
        <w:rPr>
          <w:rFonts w:ascii="NikoshBAN" w:hAnsi="NikoshBAN" w:cs="NikoshBAN"/>
          <w:cs/>
          <w:lang w:bidi="bn-IN"/>
        </w:rPr>
        <w:t xml:space="preserve"> সহা</w:t>
      </w:r>
      <w:r>
        <w:rPr>
          <w:rFonts w:ascii="NikoshBAN" w:hAnsi="NikoshBAN" w:cs="NikoshBAN"/>
          <w:lang w:bidi="bn-IN"/>
        </w:rPr>
        <w:t>য়</w:t>
      </w:r>
      <w:r w:rsidRPr="0018504C">
        <w:rPr>
          <w:rFonts w:ascii="NikoshBAN" w:hAnsi="NikoshBAN" w:cs="NikoshBAN"/>
          <w:cs/>
          <w:lang w:bidi="bn-IN"/>
        </w:rPr>
        <w:t>তা</w:t>
      </w:r>
      <w:r>
        <w:rPr>
          <w:rFonts w:ascii="NikoshBAN" w:hAnsi="NikoshBAN" w:cs="NikoshBAN"/>
          <w:lang w:bidi="bn-IN"/>
        </w:rPr>
        <w:t xml:space="preserve"> </w:t>
      </w:r>
      <w:r w:rsidRPr="0018504C">
        <w:rPr>
          <w:rFonts w:ascii="NikoshBAN" w:hAnsi="NikoshBAN" w:cs="NikoshBAN"/>
          <w:cs/>
          <w:lang w:bidi="bn-IN"/>
        </w:rPr>
        <w:t>করবে।</w:t>
      </w:r>
      <w:r>
        <w:rPr>
          <w:rFonts w:ascii="NikoshBAN" w:hAnsi="NikoshBAN" w:cs="NikoshBAN" w:hint="cs"/>
          <w:cs/>
          <w:lang w:bidi="bn-IN"/>
        </w:rPr>
        <w:t xml:space="preserve">  </w:t>
      </w:r>
    </w:p>
    <w:p w14:paraId="2D40A107" w14:textId="6047160E" w:rsidR="00C8312B" w:rsidRPr="00983DA5" w:rsidRDefault="00C8312B" w:rsidP="00C8312B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এলএফএমইএবি-এর প্রতিনিধি তাসলিমা মিজি নারী উদ্যোক্তাদের জন্য অগ্রাধিকারভিত্তিতে জমি বরাদ্দ দেও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র 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অনুরোধ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জানান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যা বিসিকের (বাংলাদেশ ক্ষুদ্র ও কুটির শিল্প করপোরেশন) মাধ্যমে বাস্তবা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 করা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হবে বলে </w:t>
      </w:r>
      <w:r w:rsidR="00E91321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সিনিয়র সচিব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, </w:t>
      </w:r>
      <w:r w:rsidR="00E91321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শিল্প মন্ত্রণালয়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উল্লেখ করেন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 অন্যদিকে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কঠিন বর্জ্য প্রক্রি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জাতকরণ ও রিসাইক্লিং-এর মতো নতুন ক্ষেত্রের বিকাশের প্রসঙ্গে বাংলাদেশ ট্যানার্স অ্যাসোসি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শনের (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BTA)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সচিব নুরুল ইসলাম বিভিন্ন মন্ত্রণাল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ও বিভাগের মধ্যে কার্যবণ্টন প্রক্রি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য়ায়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নতুন বিষয়গুলো অন্তর্ভুক্তির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প্রয়োজনী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তা তুলে ধরেন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যাতে এই খাতের উন্ন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 ত্বরান্বিত হ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</w:p>
    <w:p w14:paraId="5530B130" w14:textId="2B32F74A" w:rsidR="00C8312B" w:rsidRPr="00983DA5" w:rsidRDefault="00C8312B" w:rsidP="00C8312B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নিজস্ব ইটিপি অনুমোদনের ব্যাপারে শিল্প মন্ত্রণালয়ের সিনিয়র সচিব অবহিত করেন যে এ ব্যাপারে সকলেই একমত হয়েছেন এবং উদ্যোক্তারা এর ব্যবহার কর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>ে কম্পায়েন্ট হতে পারে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। তিনি আরও উল্লেখ করেন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চামড়াশিল্প নগরীর প্রথম ধাপে যারা জমিপ্রাপ্তি থেকে বঞ্চিত হয়েছেন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দ্বিতীয় ধাপে তাদের অগ্রাধিকার দেওয়া হবে। পরিবেশের উপর বিরূপ প্রভাব দূর করতে এবং পশুখাদ্য ক্রমিয়ামমুক্ত করার 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ক্ষেত্রে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তিনি ক্রোম ও নন-ক্রোম বর্জ্য 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সম্পর্কে ধারণা থাকতে হবে যাতে </w:t>
      </w:r>
      <w:r w:rsidR="00E91321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নন-ক্রোম বর্জ্য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দিয়ে এসএমইরা বিভিন্ন ধরনের পণ্য তৈরি করতে পারেন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। তিনি আরও বলেন যে সাভারের চামড়াশিল্প নগরীর কেন্দ্রীয় বর্জ্য শোধনাগারের কার্যক্রম পর্যালোচনা ও এর সেবা নিশ্চিত করার জন্য মন্ত্রণালয় থেকে সাপ্তাহিক বৈঠক আয়োজন করা হয়। </w:t>
      </w:r>
      <w:r w:rsidR="00E91321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</w:p>
    <w:p w14:paraId="480A5B59" w14:textId="64761302" w:rsidR="00C8312B" w:rsidRPr="00983DA5" w:rsidRDefault="00DF78A8" w:rsidP="00DF78A8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দ্বিতী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>য়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উপস্থাপনাটি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তে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২০২২ সালের শিল্প নীতির অধীনে লজিস্টিকস উপ-খাতগু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>লোর বিভিন্ন নীতিগত সহায়তা বিষয়ে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আলোচনা করে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, এ উপখাতগুলোর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সম্পর্কিত</w:t>
      </w:r>
      <w:r w:rsidR="000E505B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নীতি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এবং 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প্রতিবন্ধকতার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চিহ্নিত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পূর্বক কিছু নীতিগত প্রস্তাব করা হয়।  </w:t>
      </w:r>
      <w:r w:rsidR="003E0B0E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এ ক্ষেত্রে সমাধান হিসেবে </w:t>
      </w:r>
      <w:r w:rsidR="0097719C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টেম্পারাচার কন্ট্রোল </w:t>
      </w:r>
      <w:r w:rsidR="0097719C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লজিস্টিকস</w:t>
      </w:r>
      <w:r w:rsidR="0097719C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="0097719C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 নীতি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ট্রাক ভা</w:t>
      </w:r>
      <w:r w:rsidR="000E505B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>ড়া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নীতি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ফ্রেইট ফরওয়ার্ডিং লাইসেন্স বিধিমালা</w:t>
      </w:r>
      <w:r w:rsidR="000E505B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র সহজীকরণ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="000E505B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বিনিয়োগ এবং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মানবসম্পদ উন্নয়ন প্রভৃতি প্রস্তাব করা হয়। </w:t>
      </w: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</w:p>
    <w:p w14:paraId="505F4829" w14:textId="1735B1C7" w:rsidR="00C8312B" w:rsidRPr="00983DA5" w:rsidRDefault="0097719C" w:rsidP="00C8312B">
      <w:pPr>
        <w:rPr>
          <w:rFonts w:ascii="Nikosh" w:hAnsi="Nikosh" w:cs="Nikosh"/>
          <w:b/>
          <w:color w:val="000000" w:themeColor="text1"/>
          <w:sz w:val="24"/>
          <w:szCs w:val="24"/>
        </w:rPr>
      </w:pPr>
      <w:r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এর বিষয়ে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ডিএইচএল এর </w:t>
      </w:r>
      <w:r w:rsidR="00552126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কাস্টমস অ্যান্ড রেগুলেটরি অ্যাফে</w:t>
      </w:r>
      <w:r w:rsidR="00DF78A8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য়া</w:t>
      </w:r>
      <w:r w:rsidR="00552126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র্স ম্যানেজার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বাংলাদেশে এয়ার এক্সপ্রেস পরিচালনার ক্ষেত্রে নির্দিষ্ট বিধিমালার </w:t>
      </w:r>
      <w:r w:rsidR="00552126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অপ্রতুলতার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কথা তুলে ধরেন এবং স্থানীয় মডেল</w:t>
      </w:r>
      <w:r w:rsidR="00DF78A8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এবং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বৈশ্বিক মান</w:t>
      </w:r>
      <w:r w:rsidR="00DF78A8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একই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পর্যায়ে নেই</w:t>
      </w:r>
      <w:r w:rsidR="00DF78A8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বলে উল্লেখ করেন। </w:t>
      </w:r>
      <w:r w:rsidR="00C8312B"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 xml:space="preserve"> </w:t>
      </w:r>
      <w:r w:rsidR="00552126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</w:t>
      </w:r>
    </w:p>
    <w:p w14:paraId="69C0446B" w14:textId="23C874A1" w:rsidR="00C8312B" w:rsidRPr="00983DA5" w:rsidRDefault="00C8312B" w:rsidP="00C8312B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এসএমই ফাউন্ডেশনের সাধারণ ব্যবস্থাপক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বিইআইওএ এর সভাপতি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ডিসিসিআই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সিসিসিআই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বিটিএ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এলএফএমইএবি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,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কোল্ড স্টোরেজ এসোসিয়েশন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>,</w:t>
      </w:r>
      <w:r w:rsidR="00DF78A8" w:rsidRPr="00983DA5">
        <w:rPr>
          <w:rFonts w:ascii="Nikosh" w:hAnsi="Nikosh" w:cs="Nikosh" w:hint="cs"/>
          <w:b/>
          <w:color w:val="000000" w:themeColor="text1"/>
          <w:sz w:val="24"/>
          <w:szCs w:val="24"/>
          <w:cs/>
          <w:lang w:bidi="bn-IN"/>
        </w:rPr>
        <w:t xml:space="preserve"> চামড়াখাতের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 xml:space="preserve"> 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উপজাতভিত্তিক উৎপাদনরত  এসএমইগুলোর এসোসিয়েশনের সদস্যবৃন্দ সভায় তাদের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> 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বক্তব্য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</w:rPr>
        <w:t> 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cs/>
          <w:lang w:bidi="bn-IN"/>
        </w:rPr>
        <w:t>রাখেন।</w:t>
      </w:r>
    </w:p>
    <w:p w14:paraId="7A4391C3" w14:textId="77777777" w:rsidR="00C8312B" w:rsidRPr="00983DA5" w:rsidRDefault="00C8312B" w:rsidP="007527A0">
      <w:pPr>
        <w:rPr>
          <w:rFonts w:ascii="Nikosh" w:hAnsi="Nikosh" w:cs="Nikosh"/>
          <w:b/>
          <w:color w:val="000000" w:themeColor="text1"/>
          <w:sz w:val="24"/>
          <w:szCs w:val="24"/>
          <w:lang w:bidi="bn-IN"/>
        </w:rPr>
      </w:pPr>
    </w:p>
    <w:p w14:paraId="0EE8F4F7" w14:textId="071FB28B" w:rsidR="00307D5C" w:rsidRPr="00983DA5" w:rsidRDefault="00307D5C" w:rsidP="00CB163C">
      <w:pPr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lang w:val="en-GB"/>
        </w:rPr>
      </w:pPr>
      <w:r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Sincerely</w:t>
      </w:r>
      <w:r w:rsidR="00B61B0F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,</w:t>
      </w:r>
    </w:p>
    <w:p w14:paraId="1A0A57E9" w14:textId="77777777" w:rsidR="00FC1632" w:rsidRPr="00983DA5" w:rsidRDefault="003946BF" w:rsidP="00CB163C">
      <w:pPr>
        <w:spacing w:line="240" w:lineRule="auto"/>
        <w:contextualSpacing/>
        <w:jc w:val="both"/>
        <w:rPr>
          <w:rStyle w:val="Strong"/>
          <w:rFonts w:ascii="Nikosh" w:eastAsia="Times New Roman" w:hAnsi="Nikosh" w:cs="Nikosh"/>
          <w:bCs w:val="0"/>
          <w:color w:val="000000" w:themeColor="text1"/>
          <w:sz w:val="24"/>
          <w:szCs w:val="24"/>
          <w:lang w:val="en-GB"/>
        </w:rPr>
      </w:pPr>
      <w:r w:rsidRPr="00983DA5">
        <w:rPr>
          <w:rFonts w:ascii="Nikosh" w:hAnsi="Nikosh" w:cs="Nikosh"/>
          <w:b/>
          <w:noProof/>
          <w:sz w:val="24"/>
          <w:szCs w:val="24"/>
          <w:lang w:val="en-GB"/>
        </w:rPr>
        <w:drawing>
          <wp:inline distT="0" distB="0" distL="0" distR="0" wp14:anchorId="0EBD174D" wp14:editId="22557989">
            <wp:extent cx="949138" cy="419100"/>
            <wp:effectExtent l="0" t="0" r="3810" b="0"/>
            <wp:docPr id="2" name="Picture 5" descr="F:\Kanis Fatama\CE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F:\Kanis Fatama\CEO sIGNATUR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36" cy="42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B579E" w14:textId="5A94C396" w:rsidR="00307D5C" w:rsidRPr="00983DA5" w:rsidRDefault="00307D5C" w:rsidP="00CB163C">
      <w:pPr>
        <w:spacing w:line="240" w:lineRule="auto"/>
        <w:contextualSpacing/>
        <w:jc w:val="both"/>
        <w:rPr>
          <w:rFonts w:ascii="Nikosh" w:hAnsi="Nikosh" w:cs="Nikosh"/>
          <w:b/>
          <w:color w:val="000000" w:themeColor="text1"/>
          <w:sz w:val="24"/>
          <w:szCs w:val="24"/>
          <w:lang w:val="en-GB"/>
        </w:rPr>
      </w:pPr>
      <w:r w:rsidRPr="00983DA5">
        <w:rPr>
          <w:rStyle w:val="Strong"/>
          <w:rFonts w:ascii="Nikosh" w:hAnsi="Nikosh" w:cs="Nikosh"/>
          <w:bCs w:val="0"/>
          <w:color w:val="000000" w:themeColor="text1"/>
          <w:sz w:val="24"/>
          <w:szCs w:val="24"/>
          <w:lang w:val="en-GB"/>
        </w:rPr>
        <w:t>Ferdaus Ara Begum</w:t>
      </w:r>
      <w:r w:rsidR="00B61B0F" w:rsidRPr="00983DA5">
        <w:rPr>
          <w:rStyle w:val="Strong"/>
          <w:rFonts w:ascii="Nikosh" w:hAnsi="Nikosh" w:cs="Nikosh"/>
          <w:bCs w:val="0"/>
          <w:color w:val="000000" w:themeColor="text1"/>
          <w:sz w:val="24"/>
          <w:szCs w:val="24"/>
          <w:lang w:val="en-GB"/>
        </w:rPr>
        <w:t xml:space="preserve"> </w:t>
      </w:r>
      <w:r w:rsidRPr="00983DA5">
        <w:rPr>
          <w:rFonts w:ascii="Cambria Math" w:hAnsi="Cambria Math" w:cs="Cambria Math"/>
          <w:b/>
          <w:iCs/>
          <w:color w:val="000000" w:themeColor="text1"/>
          <w:sz w:val="24"/>
          <w:szCs w:val="24"/>
          <w:lang w:val="en-GB"/>
        </w:rPr>
        <w:t>∣</w:t>
      </w:r>
      <w:r w:rsidRPr="00983DA5">
        <w:rPr>
          <w:rFonts w:ascii="Nikosh" w:hAnsi="Nikosh" w:cs="Nikosh"/>
          <w:b/>
          <w:iCs/>
          <w:color w:val="000000" w:themeColor="text1"/>
          <w:sz w:val="24"/>
          <w:szCs w:val="24"/>
          <w:lang w:val="en-GB"/>
        </w:rPr>
        <w:t xml:space="preserve"> CEO </w:t>
      </w:r>
      <w:r w:rsidRPr="00983DA5">
        <w:rPr>
          <w:rFonts w:ascii="Cambria Math" w:hAnsi="Cambria Math" w:cs="Cambria Math"/>
          <w:b/>
          <w:iCs/>
          <w:color w:val="000000" w:themeColor="text1"/>
          <w:sz w:val="24"/>
          <w:szCs w:val="24"/>
          <w:lang w:val="en-GB"/>
        </w:rPr>
        <w:t>∣</w:t>
      </w:r>
      <w:r w:rsidRPr="00983DA5">
        <w:rPr>
          <w:rFonts w:ascii="Nikosh" w:hAnsi="Nikosh" w:cs="Nikosh"/>
          <w:b/>
          <w:iCs/>
          <w:color w:val="000000" w:themeColor="text1"/>
          <w:sz w:val="24"/>
          <w:szCs w:val="24"/>
          <w:lang w:val="en-GB"/>
        </w:rPr>
        <w:t xml:space="preserve"> BUILD </w:t>
      </w:r>
      <w:r w:rsidRPr="00983DA5">
        <w:rPr>
          <w:rFonts w:ascii="Cambria Math" w:hAnsi="Cambria Math" w:cs="Cambria Math"/>
          <w:b/>
          <w:iCs/>
          <w:color w:val="000000" w:themeColor="text1"/>
          <w:sz w:val="24"/>
          <w:szCs w:val="24"/>
          <w:lang w:val="en-GB"/>
        </w:rPr>
        <w:t>∣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Mob</w:t>
      </w:r>
      <w:r w:rsidR="00B61B0F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ile</w:t>
      </w:r>
      <w:r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>: 01714102994</w:t>
      </w:r>
      <w:r w:rsidR="00B61B0F" w:rsidRPr="00983DA5">
        <w:rPr>
          <w:rFonts w:ascii="Nikosh" w:hAnsi="Nikosh" w:cs="Nikosh"/>
          <w:b/>
          <w:color w:val="000000" w:themeColor="text1"/>
          <w:sz w:val="24"/>
          <w:szCs w:val="24"/>
          <w:lang w:val="en-GB"/>
        </w:rPr>
        <w:t xml:space="preserve"> </w:t>
      </w:r>
      <w:r w:rsidRPr="00983DA5">
        <w:rPr>
          <w:rFonts w:ascii="Cambria Math" w:hAnsi="Cambria Math" w:cs="Cambria Math"/>
          <w:b/>
          <w:iCs/>
          <w:color w:val="000000" w:themeColor="text1"/>
          <w:sz w:val="24"/>
          <w:szCs w:val="24"/>
          <w:lang w:val="en-GB"/>
        </w:rPr>
        <w:t>∣</w:t>
      </w:r>
      <w:r w:rsidRPr="00983DA5">
        <w:rPr>
          <w:rFonts w:ascii="Nikosh" w:hAnsi="Nikosh" w:cs="Nikosh"/>
          <w:b/>
          <w:iCs/>
          <w:color w:val="000000" w:themeColor="text1"/>
          <w:sz w:val="24"/>
          <w:szCs w:val="24"/>
          <w:lang w:val="en-GB"/>
        </w:rPr>
        <w:t xml:space="preserve"> Email: </w:t>
      </w:r>
      <w:hyperlink r:id="rId9" w:history="1">
        <w:r w:rsidR="00B61B0F" w:rsidRPr="00983DA5">
          <w:rPr>
            <w:rStyle w:val="Hyperlink"/>
            <w:rFonts w:ascii="Nikosh" w:hAnsi="Nikosh" w:cs="Nikosh"/>
            <w:b/>
            <w:iCs/>
            <w:sz w:val="24"/>
            <w:szCs w:val="24"/>
            <w:lang w:val="en-GB"/>
          </w:rPr>
          <w:t>ceo@buildbd.org</w:t>
        </w:r>
      </w:hyperlink>
      <w:r w:rsidR="00B61B0F" w:rsidRPr="00983DA5">
        <w:rPr>
          <w:rFonts w:ascii="Nikosh" w:hAnsi="Nikosh" w:cs="Nikosh"/>
          <w:b/>
          <w:iCs/>
          <w:color w:val="000000" w:themeColor="text1"/>
          <w:sz w:val="24"/>
          <w:szCs w:val="24"/>
          <w:lang w:val="en-GB"/>
        </w:rPr>
        <w:t xml:space="preserve"> </w:t>
      </w:r>
      <w:r w:rsidRPr="00983DA5">
        <w:rPr>
          <w:rFonts w:ascii="Cambria Math" w:hAnsi="Cambria Math" w:cs="Cambria Math"/>
          <w:b/>
          <w:iCs/>
          <w:color w:val="000000" w:themeColor="text1"/>
          <w:sz w:val="24"/>
          <w:szCs w:val="24"/>
          <w:lang w:val="en-GB"/>
        </w:rPr>
        <w:t>∣</w:t>
      </w:r>
      <w:r w:rsidR="00B61B0F" w:rsidRPr="00983DA5">
        <w:rPr>
          <w:rFonts w:ascii="Nikosh" w:hAnsi="Nikosh" w:cs="Nikosh"/>
          <w:b/>
          <w:iCs/>
          <w:color w:val="000000" w:themeColor="text1"/>
          <w:sz w:val="24"/>
          <w:szCs w:val="24"/>
          <w:lang w:val="en-GB"/>
        </w:rPr>
        <w:t xml:space="preserve"> </w:t>
      </w:r>
      <w:hyperlink r:id="rId10" w:history="1">
        <w:r w:rsidR="00B61B0F" w:rsidRPr="00983DA5">
          <w:rPr>
            <w:rStyle w:val="Hyperlink"/>
            <w:rFonts w:ascii="Nikosh" w:hAnsi="Nikosh" w:cs="Nikosh"/>
            <w:b/>
            <w:iCs/>
            <w:sz w:val="24"/>
            <w:szCs w:val="24"/>
            <w:lang w:val="en-GB"/>
          </w:rPr>
          <w:t>www.buildbd.org</w:t>
        </w:r>
      </w:hyperlink>
    </w:p>
    <w:sectPr w:rsidR="00307D5C" w:rsidRPr="00983DA5" w:rsidSect="00DC5089">
      <w:headerReference w:type="default" r:id="rId11"/>
      <w:pgSz w:w="11907" w:h="16839" w:code="9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38E8B" w14:textId="77777777" w:rsidR="00052231" w:rsidRDefault="00052231">
      <w:pPr>
        <w:spacing w:after="0" w:line="240" w:lineRule="auto"/>
      </w:pPr>
      <w:r>
        <w:separator/>
      </w:r>
    </w:p>
  </w:endnote>
  <w:endnote w:type="continuationSeparator" w:id="0">
    <w:p w14:paraId="03F348EC" w14:textId="77777777" w:rsidR="00052231" w:rsidRDefault="0005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5CD9" w14:textId="77777777" w:rsidR="00052231" w:rsidRDefault="00052231">
      <w:pPr>
        <w:spacing w:after="0" w:line="240" w:lineRule="auto"/>
      </w:pPr>
      <w:r>
        <w:separator/>
      </w:r>
    </w:p>
  </w:footnote>
  <w:footnote w:type="continuationSeparator" w:id="0">
    <w:p w14:paraId="32D3917E" w14:textId="77777777" w:rsidR="00052231" w:rsidRDefault="0005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7984" w14:textId="77777777" w:rsidR="00897D41" w:rsidRDefault="00897D41" w:rsidP="0074673D">
    <w:pPr>
      <w:pStyle w:val="Header"/>
      <w:tabs>
        <w:tab w:val="clear" w:pos="4680"/>
        <w:tab w:val="clear" w:pos="9360"/>
        <w:tab w:val="left" w:pos="1560"/>
      </w:tabs>
    </w:pPr>
    <w:r w:rsidRPr="0074673D">
      <w:rPr>
        <w:noProof/>
      </w:rPr>
      <w:drawing>
        <wp:anchor distT="0" distB="0" distL="114300" distR="114300" simplePos="0" relativeHeight="251658240" behindDoc="1" locked="0" layoutInCell="1" allowOverlap="1" wp14:anchorId="702DE2D2" wp14:editId="2B637D5D">
          <wp:simplePos x="0" y="0"/>
          <wp:positionH relativeFrom="column">
            <wp:posOffset>74295</wp:posOffset>
          </wp:positionH>
          <wp:positionV relativeFrom="paragraph">
            <wp:posOffset>-314325</wp:posOffset>
          </wp:positionV>
          <wp:extent cx="6038850" cy="1000125"/>
          <wp:effectExtent l="0" t="0" r="0" b="9525"/>
          <wp:wrapTight wrapText="bothSides">
            <wp:wrapPolygon edited="0">
              <wp:start x="0" y="0"/>
              <wp:lineTo x="0" y="21394"/>
              <wp:lineTo x="21532" y="21394"/>
              <wp:lineTo x="21532" y="0"/>
              <wp:lineTo x="0" y="0"/>
            </wp:wrapPolygon>
          </wp:wrapTight>
          <wp:docPr id="1" name="Picture 1" descr="E:\Personal_Data\build_logo\BUILD Letter Head Sof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ersonal_Data\build_logo\BUILD Letter Head Sof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5400"/>
    <w:multiLevelType w:val="hybridMultilevel"/>
    <w:tmpl w:val="A81A78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4224C"/>
    <w:multiLevelType w:val="hybridMultilevel"/>
    <w:tmpl w:val="E55E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52C"/>
    <w:multiLevelType w:val="hybridMultilevel"/>
    <w:tmpl w:val="3594F3EC"/>
    <w:lvl w:ilvl="0" w:tplc="66C4F2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00C52"/>
    <w:multiLevelType w:val="hybridMultilevel"/>
    <w:tmpl w:val="C6401838"/>
    <w:lvl w:ilvl="0" w:tplc="62C6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65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4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8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61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CD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C9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CB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81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82811"/>
    <w:multiLevelType w:val="hybridMultilevel"/>
    <w:tmpl w:val="ECAC093C"/>
    <w:lvl w:ilvl="0" w:tplc="66C4F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4009">
    <w:abstractNumId w:val="1"/>
  </w:num>
  <w:num w:numId="2" w16cid:durableId="1155954957">
    <w:abstractNumId w:val="4"/>
  </w:num>
  <w:num w:numId="3" w16cid:durableId="99496952">
    <w:abstractNumId w:val="2"/>
  </w:num>
  <w:num w:numId="4" w16cid:durableId="1103571302">
    <w:abstractNumId w:val="0"/>
  </w:num>
  <w:num w:numId="5" w16cid:durableId="1415937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C"/>
    <w:rsid w:val="000010C7"/>
    <w:rsid w:val="0000120A"/>
    <w:rsid w:val="00001954"/>
    <w:rsid w:val="00001CBA"/>
    <w:rsid w:val="00013FB3"/>
    <w:rsid w:val="00021BED"/>
    <w:rsid w:val="00031BEB"/>
    <w:rsid w:val="00035516"/>
    <w:rsid w:val="000355D7"/>
    <w:rsid w:val="000425F2"/>
    <w:rsid w:val="00045FE7"/>
    <w:rsid w:val="00052231"/>
    <w:rsid w:val="0005445F"/>
    <w:rsid w:val="00060CE9"/>
    <w:rsid w:val="000650E5"/>
    <w:rsid w:val="00065B76"/>
    <w:rsid w:val="00070131"/>
    <w:rsid w:val="0007078F"/>
    <w:rsid w:val="00077330"/>
    <w:rsid w:val="000835D6"/>
    <w:rsid w:val="00085B08"/>
    <w:rsid w:val="00093CB4"/>
    <w:rsid w:val="000A0229"/>
    <w:rsid w:val="000A1370"/>
    <w:rsid w:val="000A1E9F"/>
    <w:rsid w:val="000A2076"/>
    <w:rsid w:val="000B3C75"/>
    <w:rsid w:val="000B45FB"/>
    <w:rsid w:val="000C735E"/>
    <w:rsid w:val="000D01F5"/>
    <w:rsid w:val="000D14EA"/>
    <w:rsid w:val="000D2FCE"/>
    <w:rsid w:val="000E505B"/>
    <w:rsid w:val="000E6A00"/>
    <w:rsid w:val="000E7F47"/>
    <w:rsid w:val="000F1F15"/>
    <w:rsid w:val="000F5D56"/>
    <w:rsid w:val="001072AF"/>
    <w:rsid w:val="00111099"/>
    <w:rsid w:val="0011149D"/>
    <w:rsid w:val="00123439"/>
    <w:rsid w:val="00124EDD"/>
    <w:rsid w:val="00126513"/>
    <w:rsid w:val="001355C7"/>
    <w:rsid w:val="00136DC4"/>
    <w:rsid w:val="00140D60"/>
    <w:rsid w:val="00151EBC"/>
    <w:rsid w:val="00156B9E"/>
    <w:rsid w:val="0015729B"/>
    <w:rsid w:val="0016055A"/>
    <w:rsid w:val="00161BB1"/>
    <w:rsid w:val="00163B74"/>
    <w:rsid w:val="00166AFC"/>
    <w:rsid w:val="00172DAF"/>
    <w:rsid w:val="001764CD"/>
    <w:rsid w:val="00183311"/>
    <w:rsid w:val="00185096"/>
    <w:rsid w:val="00185250"/>
    <w:rsid w:val="00185492"/>
    <w:rsid w:val="00186227"/>
    <w:rsid w:val="00190BCA"/>
    <w:rsid w:val="001956A6"/>
    <w:rsid w:val="0019711A"/>
    <w:rsid w:val="001A168D"/>
    <w:rsid w:val="001A26D8"/>
    <w:rsid w:val="001C0E24"/>
    <w:rsid w:val="001C356C"/>
    <w:rsid w:val="001E3A31"/>
    <w:rsid w:val="001E71DC"/>
    <w:rsid w:val="001F5D0B"/>
    <w:rsid w:val="001F617D"/>
    <w:rsid w:val="0020376F"/>
    <w:rsid w:val="002050F9"/>
    <w:rsid w:val="00207F85"/>
    <w:rsid w:val="0021454A"/>
    <w:rsid w:val="002211E2"/>
    <w:rsid w:val="00230682"/>
    <w:rsid w:val="00235947"/>
    <w:rsid w:val="00243722"/>
    <w:rsid w:val="00244C31"/>
    <w:rsid w:val="0025273B"/>
    <w:rsid w:val="00255A33"/>
    <w:rsid w:val="00255C22"/>
    <w:rsid w:val="00260270"/>
    <w:rsid w:val="002610A6"/>
    <w:rsid w:val="002617B7"/>
    <w:rsid w:val="00263542"/>
    <w:rsid w:val="002753D5"/>
    <w:rsid w:val="00276B0D"/>
    <w:rsid w:val="0028149A"/>
    <w:rsid w:val="00282D03"/>
    <w:rsid w:val="00283D83"/>
    <w:rsid w:val="002A214C"/>
    <w:rsid w:val="002A5DF5"/>
    <w:rsid w:val="002A7419"/>
    <w:rsid w:val="002B3147"/>
    <w:rsid w:val="002B4623"/>
    <w:rsid w:val="002B54CA"/>
    <w:rsid w:val="002C5341"/>
    <w:rsid w:val="002D1B3B"/>
    <w:rsid w:val="002D214A"/>
    <w:rsid w:val="002E08AD"/>
    <w:rsid w:val="002E72F9"/>
    <w:rsid w:val="003062D9"/>
    <w:rsid w:val="00307D5C"/>
    <w:rsid w:val="00317F5E"/>
    <w:rsid w:val="00322D04"/>
    <w:rsid w:val="003305E2"/>
    <w:rsid w:val="00330871"/>
    <w:rsid w:val="0033105F"/>
    <w:rsid w:val="003315B2"/>
    <w:rsid w:val="0033336E"/>
    <w:rsid w:val="003349F0"/>
    <w:rsid w:val="003451D1"/>
    <w:rsid w:val="00346856"/>
    <w:rsid w:val="003523B7"/>
    <w:rsid w:val="0035288D"/>
    <w:rsid w:val="003559F3"/>
    <w:rsid w:val="00367767"/>
    <w:rsid w:val="00371B0B"/>
    <w:rsid w:val="003732EF"/>
    <w:rsid w:val="00373BB7"/>
    <w:rsid w:val="003747D5"/>
    <w:rsid w:val="00376F03"/>
    <w:rsid w:val="0038215A"/>
    <w:rsid w:val="00384B6D"/>
    <w:rsid w:val="00392799"/>
    <w:rsid w:val="003946BF"/>
    <w:rsid w:val="003B3F80"/>
    <w:rsid w:val="003B449F"/>
    <w:rsid w:val="003B4535"/>
    <w:rsid w:val="003B48F7"/>
    <w:rsid w:val="003C5872"/>
    <w:rsid w:val="003C671F"/>
    <w:rsid w:val="003D1338"/>
    <w:rsid w:val="003D4EEA"/>
    <w:rsid w:val="003E0B0E"/>
    <w:rsid w:val="003E13EE"/>
    <w:rsid w:val="003E728C"/>
    <w:rsid w:val="003F5C1C"/>
    <w:rsid w:val="003F734B"/>
    <w:rsid w:val="00410F13"/>
    <w:rsid w:val="004115B0"/>
    <w:rsid w:val="00412629"/>
    <w:rsid w:val="0041272A"/>
    <w:rsid w:val="004238E6"/>
    <w:rsid w:val="00423933"/>
    <w:rsid w:val="0042569F"/>
    <w:rsid w:val="0042653D"/>
    <w:rsid w:val="004326C1"/>
    <w:rsid w:val="004327C2"/>
    <w:rsid w:val="00435C7F"/>
    <w:rsid w:val="00441519"/>
    <w:rsid w:val="00441C38"/>
    <w:rsid w:val="00444B71"/>
    <w:rsid w:val="004601C3"/>
    <w:rsid w:val="00460F02"/>
    <w:rsid w:val="00470742"/>
    <w:rsid w:val="004713CD"/>
    <w:rsid w:val="004739EA"/>
    <w:rsid w:val="00477835"/>
    <w:rsid w:val="00483AB9"/>
    <w:rsid w:val="00484EAA"/>
    <w:rsid w:val="004911BA"/>
    <w:rsid w:val="004944B7"/>
    <w:rsid w:val="00495A2A"/>
    <w:rsid w:val="004A6972"/>
    <w:rsid w:val="004A6CE1"/>
    <w:rsid w:val="004A7D42"/>
    <w:rsid w:val="004B076D"/>
    <w:rsid w:val="004C7730"/>
    <w:rsid w:val="004D5AE2"/>
    <w:rsid w:val="004D73CB"/>
    <w:rsid w:val="004E369B"/>
    <w:rsid w:val="004F228F"/>
    <w:rsid w:val="004F3548"/>
    <w:rsid w:val="004F6F57"/>
    <w:rsid w:val="004F7242"/>
    <w:rsid w:val="004F7314"/>
    <w:rsid w:val="004F7A27"/>
    <w:rsid w:val="005028C4"/>
    <w:rsid w:val="00503AF6"/>
    <w:rsid w:val="00517E29"/>
    <w:rsid w:val="005323CD"/>
    <w:rsid w:val="005343E7"/>
    <w:rsid w:val="00536335"/>
    <w:rsid w:val="00542390"/>
    <w:rsid w:val="0054654A"/>
    <w:rsid w:val="00552126"/>
    <w:rsid w:val="00555AE9"/>
    <w:rsid w:val="005642DD"/>
    <w:rsid w:val="005657A6"/>
    <w:rsid w:val="00570279"/>
    <w:rsid w:val="0057178B"/>
    <w:rsid w:val="005739F7"/>
    <w:rsid w:val="00577537"/>
    <w:rsid w:val="00577BB9"/>
    <w:rsid w:val="00580E46"/>
    <w:rsid w:val="005824B9"/>
    <w:rsid w:val="00584C71"/>
    <w:rsid w:val="005946E1"/>
    <w:rsid w:val="005950CD"/>
    <w:rsid w:val="00597253"/>
    <w:rsid w:val="005A2F2C"/>
    <w:rsid w:val="005A5B6C"/>
    <w:rsid w:val="005A6FED"/>
    <w:rsid w:val="005B456F"/>
    <w:rsid w:val="005B74AB"/>
    <w:rsid w:val="005C12B4"/>
    <w:rsid w:val="005C2B19"/>
    <w:rsid w:val="005D307D"/>
    <w:rsid w:val="005D628E"/>
    <w:rsid w:val="005D6CC4"/>
    <w:rsid w:val="005E7075"/>
    <w:rsid w:val="005E746C"/>
    <w:rsid w:val="005F71F6"/>
    <w:rsid w:val="006001F2"/>
    <w:rsid w:val="006042A7"/>
    <w:rsid w:val="00616195"/>
    <w:rsid w:val="00633379"/>
    <w:rsid w:val="006340E8"/>
    <w:rsid w:val="00634A54"/>
    <w:rsid w:val="006440BC"/>
    <w:rsid w:val="006457C8"/>
    <w:rsid w:val="006464A9"/>
    <w:rsid w:val="006666DE"/>
    <w:rsid w:val="0066734C"/>
    <w:rsid w:val="0067781E"/>
    <w:rsid w:val="0068321B"/>
    <w:rsid w:val="00683C1B"/>
    <w:rsid w:val="00687BB9"/>
    <w:rsid w:val="0069329D"/>
    <w:rsid w:val="00694EBA"/>
    <w:rsid w:val="006A42C6"/>
    <w:rsid w:val="006B2377"/>
    <w:rsid w:val="006B726C"/>
    <w:rsid w:val="006C1A53"/>
    <w:rsid w:val="006C3E9A"/>
    <w:rsid w:val="006D1672"/>
    <w:rsid w:val="006D1EAE"/>
    <w:rsid w:val="006D3D55"/>
    <w:rsid w:val="006E2C05"/>
    <w:rsid w:val="006F602E"/>
    <w:rsid w:val="007046F0"/>
    <w:rsid w:val="00714A20"/>
    <w:rsid w:val="00720BF4"/>
    <w:rsid w:val="00736FA9"/>
    <w:rsid w:val="0074673D"/>
    <w:rsid w:val="007526E1"/>
    <w:rsid w:val="007527A0"/>
    <w:rsid w:val="00762278"/>
    <w:rsid w:val="00773BFD"/>
    <w:rsid w:val="00785C36"/>
    <w:rsid w:val="00786447"/>
    <w:rsid w:val="00786AF6"/>
    <w:rsid w:val="007A09F4"/>
    <w:rsid w:val="007A14C0"/>
    <w:rsid w:val="007A68F5"/>
    <w:rsid w:val="007C0A1A"/>
    <w:rsid w:val="007C3673"/>
    <w:rsid w:val="007D3B47"/>
    <w:rsid w:val="007D49B5"/>
    <w:rsid w:val="007E2003"/>
    <w:rsid w:val="007E3BC8"/>
    <w:rsid w:val="007E40E5"/>
    <w:rsid w:val="00800FF7"/>
    <w:rsid w:val="00805848"/>
    <w:rsid w:val="008067B2"/>
    <w:rsid w:val="00810C3B"/>
    <w:rsid w:val="008144A4"/>
    <w:rsid w:val="00820B17"/>
    <w:rsid w:val="0082557D"/>
    <w:rsid w:val="00826EB1"/>
    <w:rsid w:val="00831C7A"/>
    <w:rsid w:val="008421D7"/>
    <w:rsid w:val="00844D4B"/>
    <w:rsid w:val="00846754"/>
    <w:rsid w:val="00852538"/>
    <w:rsid w:val="00865547"/>
    <w:rsid w:val="008715A1"/>
    <w:rsid w:val="008903BC"/>
    <w:rsid w:val="00892631"/>
    <w:rsid w:val="00893F40"/>
    <w:rsid w:val="00897D41"/>
    <w:rsid w:val="008A0AAD"/>
    <w:rsid w:val="008A2B79"/>
    <w:rsid w:val="008A5669"/>
    <w:rsid w:val="008B395E"/>
    <w:rsid w:val="008B4FA4"/>
    <w:rsid w:val="008C0BB6"/>
    <w:rsid w:val="008C144F"/>
    <w:rsid w:val="008C343F"/>
    <w:rsid w:val="008C5465"/>
    <w:rsid w:val="008C70B2"/>
    <w:rsid w:val="008C73B3"/>
    <w:rsid w:val="008C75A9"/>
    <w:rsid w:val="008E02A3"/>
    <w:rsid w:val="008F054C"/>
    <w:rsid w:val="008F1396"/>
    <w:rsid w:val="008F7354"/>
    <w:rsid w:val="00910E5D"/>
    <w:rsid w:val="00917381"/>
    <w:rsid w:val="00920DB7"/>
    <w:rsid w:val="00923C03"/>
    <w:rsid w:val="009243D0"/>
    <w:rsid w:val="00927D33"/>
    <w:rsid w:val="00935B11"/>
    <w:rsid w:val="009408D5"/>
    <w:rsid w:val="009412B1"/>
    <w:rsid w:val="00943741"/>
    <w:rsid w:val="00944D95"/>
    <w:rsid w:val="00947AEF"/>
    <w:rsid w:val="00951DF3"/>
    <w:rsid w:val="009544DE"/>
    <w:rsid w:val="00955651"/>
    <w:rsid w:val="0096054C"/>
    <w:rsid w:val="009718A6"/>
    <w:rsid w:val="00974534"/>
    <w:rsid w:val="0097719C"/>
    <w:rsid w:val="00983DA5"/>
    <w:rsid w:val="009851F4"/>
    <w:rsid w:val="00987B4F"/>
    <w:rsid w:val="00995744"/>
    <w:rsid w:val="00996CC6"/>
    <w:rsid w:val="009A1AE0"/>
    <w:rsid w:val="009A3204"/>
    <w:rsid w:val="009C2B47"/>
    <w:rsid w:val="009E5D18"/>
    <w:rsid w:val="009F4339"/>
    <w:rsid w:val="009F6195"/>
    <w:rsid w:val="00A0185F"/>
    <w:rsid w:val="00A155DC"/>
    <w:rsid w:val="00A1730B"/>
    <w:rsid w:val="00A32841"/>
    <w:rsid w:val="00A32FCF"/>
    <w:rsid w:val="00A37F2C"/>
    <w:rsid w:val="00A37F48"/>
    <w:rsid w:val="00A4380E"/>
    <w:rsid w:val="00A509D9"/>
    <w:rsid w:val="00A562DD"/>
    <w:rsid w:val="00A5766D"/>
    <w:rsid w:val="00A57C6A"/>
    <w:rsid w:val="00A60A47"/>
    <w:rsid w:val="00A61A9E"/>
    <w:rsid w:val="00A63D20"/>
    <w:rsid w:val="00A7313D"/>
    <w:rsid w:val="00A831FA"/>
    <w:rsid w:val="00A86155"/>
    <w:rsid w:val="00A91875"/>
    <w:rsid w:val="00A97984"/>
    <w:rsid w:val="00AA645D"/>
    <w:rsid w:val="00AB4729"/>
    <w:rsid w:val="00AB52AB"/>
    <w:rsid w:val="00AB6B26"/>
    <w:rsid w:val="00AB6DBA"/>
    <w:rsid w:val="00AC7117"/>
    <w:rsid w:val="00AC79C9"/>
    <w:rsid w:val="00AD6874"/>
    <w:rsid w:val="00AD716D"/>
    <w:rsid w:val="00AD77A9"/>
    <w:rsid w:val="00AE0F7E"/>
    <w:rsid w:val="00AE1407"/>
    <w:rsid w:val="00AE73C0"/>
    <w:rsid w:val="00AF0054"/>
    <w:rsid w:val="00AF10AB"/>
    <w:rsid w:val="00AF773C"/>
    <w:rsid w:val="00B00CBE"/>
    <w:rsid w:val="00B01D8E"/>
    <w:rsid w:val="00B05C5A"/>
    <w:rsid w:val="00B136E0"/>
    <w:rsid w:val="00B263FE"/>
    <w:rsid w:val="00B348E9"/>
    <w:rsid w:val="00B35ED3"/>
    <w:rsid w:val="00B406AF"/>
    <w:rsid w:val="00B46E0E"/>
    <w:rsid w:val="00B553F0"/>
    <w:rsid w:val="00B55A66"/>
    <w:rsid w:val="00B60727"/>
    <w:rsid w:val="00B61B0F"/>
    <w:rsid w:val="00B67711"/>
    <w:rsid w:val="00B7462E"/>
    <w:rsid w:val="00B748CB"/>
    <w:rsid w:val="00B74D44"/>
    <w:rsid w:val="00B758E5"/>
    <w:rsid w:val="00B75D1E"/>
    <w:rsid w:val="00B75EF1"/>
    <w:rsid w:val="00B8065E"/>
    <w:rsid w:val="00B80B61"/>
    <w:rsid w:val="00B85258"/>
    <w:rsid w:val="00B904DF"/>
    <w:rsid w:val="00B93270"/>
    <w:rsid w:val="00BA033E"/>
    <w:rsid w:val="00BA2C91"/>
    <w:rsid w:val="00BA4E14"/>
    <w:rsid w:val="00BA6F1F"/>
    <w:rsid w:val="00BB640F"/>
    <w:rsid w:val="00BB6521"/>
    <w:rsid w:val="00BB7154"/>
    <w:rsid w:val="00BC0DB0"/>
    <w:rsid w:val="00BC3A24"/>
    <w:rsid w:val="00BC4A03"/>
    <w:rsid w:val="00BC7E5C"/>
    <w:rsid w:val="00BD0139"/>
    <w:rsid w:val="00BD0D22"/>
    <w:rsid w:val="00BD6D94"/>
    <w:rsid w:val="00BD750C"/>
    <w:rsid w:val="00BD7726"/>
    <w:rsid w:val="00BE2048"/>
    <w:rsid w:val="00BF20D8"/>
    <w:rsid w:val="00BF437C"/>
    <w:rsid w:val="00BF48C8"/>
    <w:rsid w:val="00C106AA"/>
    <w:rsid w:val="00C1166E"/>
    <w:rsid w:val="00C11AB6"/>
    <w:rsid w:val="00C16405"/>
    <w:rsid w:val="00C167F2"/>
    <w:rsid w:val="00C168F5"/>
    <w:rsid w:val="00C20902"/>
    <w:rsid w:val="00C22FA8"/>
    <w:rsid w:val="00C241FB"/>
    <w:rsid w:val="00C25174"/>
    <w:rsid w:val="00C30050"/>
    <w:rsid w:val="00C31515"/>
    <w:rsid w:val="00C325E5"/>
    <w:rsid w:val="00C350B8"/>
    <w:rsid w:val="00C43D1E"/>
    <w:rsid w:val="00C54DAC"/>
    <w:rsid w:val="00C5752E"/>
    <w:rsid w:val="00C8312B"/>
    <w:rsid w:val="00C93434"/>
    <w:rsid w:val="00C95873"/>
    <w:rsid w:val="00CA1310"/>
    <w:rsid w:val="00CB04D1"/>
    <w:rsid w:val="00CB10F1"/>
    <w:rsid w:val="00CB163C"/>
    <w:rsid w:val="00CB188D"/>
    <w:rsid w:val="00CD0AF3"/>
    <w:rsid w:val="00CD1265"/>
    <w:rsid w:val="00CD2433"/>
    <w:rsid w:val="00CD43B3"/>
    <w:rsid w:val="00CE6A7A"/>
    <w:rsid w:val="00CF2FBE"/>
    <w:rsid w:val="00CF46F4"/>
    <w:rsid w:val="00CF66E0"/>
    <w:rsid w:val="00D0372A"/>
    <w:rsid w:val="00D04729"/>
    <w:rsid w:val="00D06374"/>
    <w:rsid w:val="00D06833"/>
    <w:rsid w:val="00D1277C"/>
    <w:rsid w:val="00D21B61"/>
    <w:rsid w:val="00D224FB"/>
    <w:rsid w:val="00D3041E"/>
    <w:rsid w:val="00D31519"/>
    <w:rsid w:val="00D33F09"/>
    <w:rsid w:val="00D351E3"/>
    <w:rsid w:val="00D41436"/>
    <w:rsid w:val="00D45203"/>
    <w:rsid w:val="00D45C5B"/>
    <w:rsid w:val="00D53935"/>
    <w:rsid w:val="00D54FEF"/>
    <w:rsid w:val="00D56AEF"/>
    <w:rsid w:val="00D57681"/>
    <w:rsid w:val="00D76F41"/>
    <w:rsid w:val="00D87C61"/>
    <w:rsid w:val="00D959D5"/>
    <w:rsid w:val="00DA26DA"/>
    <w:rsid w:val="00DB452C"/>
    <w:rsid w:val="00DB4D90"/>
    <w:rsid w:val="00DB533A"/>
    <w:rsid w:val="00DC15C2"/>
    <w:rsid w:val="00DC3A9B"/>
    <w:rsid w:val="00DC5089"/>
    <w:rsid w:val="00DC614F"/>
    <w:rsid w:val="00DD5725"/>
    <w:rsid w:val="00DE306D"/>
    <w:rsid w:val="00DE3487"/>
    <w:rsid w:val="00DE3D37"/>
    <w:rsid w:val="00DF07E2"/>
    <w:rsid w:val="00DF0E23"/>
    <w:rsid w:val="00DF1690"/>
    <w:rsid w:val="00DF78A8"/>
    <w:rsid w:val="00E03F67"/>
    <w:rsid w:val="00E05C8D"/>
    <w:rsid w:val="00E05C8F"/>
    <w:rsid w:val="00E100C3"/>
    <w:rsid w:val="00E12ED8"/>
    <w:rsid w:val="00E23609"/>
    <w:rsid w:val="00E45214"/>
    <w:rsid w:val="00E5321A"/>
    <w:rsid w:val="00E62583"/>
    <w:rsid w:val="00E75B6E"/>
    <w:rsid w:val="00E76396"/>
    <w:rsid w:val="00E7727C"/>
    <w:rsid w:val="00E812AB"/>
    <w:rsid w:val="00E83494"/>
    <w:rsid w:val="00E83695"/>
    <w:rsid w:val="00E8661D"/>
    <w:rsid w:val="00E91321"/>
    <w:rsid w:val="00E92189"/>
    <w:rsid w:val="00E965DC"/>
    <w:rsid w:val="00EA04F6"/>
    <w:rsid w:val="00EA0DD7"/>
    <w:rsid w:val="00EA6B79"/>
    <w:rsid w:val="00EB5CC0"/>
    <w:rsid w:val="00EC3F3E"/>
    <w:rsid w:val="00EC5CFC"/>
    <w:rsid w:val="00EC66C9"/>
    <w:rsid w:val="00EC6C59"/>
    <w:rsid w:val="00ED57EE"/>
    <w:rsid w:val="00ED7D46"/>
    <w:rsid w:val="00EE3A62"/>
    <w:rsid w:val="00EE4963"/>
    <w:rsid w:val="00EE55FF"/>
    <w:rsid w:val="00EF7DD6"/>
    <w:rsid w:val="00F01991"/>
    <w:rsid w:val="00F03FC3"/>
    <w:rsid w:val="00F10A2C"/>
    <w:rsid w:val="00F10F85"/>
    <w:rsid w:val="00F23B3F"/>
    <w:rsid w:val="00F24CA6"/>
    <w:rsid w:val="00F2786C"/>
    <w:rsid w:val="00F3150C"/>
    <w:rsid w:val="00F32DA1"/>
    <w:rsid w:val="00F33185"/>
    <w:rsid w:val="00F35F46"/>
    <w:rsid w:val="00F35FC7"/>
    <w:rsid w:val="00F36047"/>
    <w:rsid w:val="00F51226"/>
    <w:rsid w:val="00F53DF1"/>
    <w:rsid w:val="00F547ED"/>
    <w:rsid w:val="00F56886"/>
    <w:rsid w:val="00F60B7D"/>
    <w:rsid w:val="00F638CE"/>
    <w:rsid w:val="00F67ECF"/>
    <w:rsid w:val="00F70318"/>
    <w:rsid w:val="00F7293B"/>
    <w:rsid w:val="00F735CB"/>
    <w:rsid w:val="00F847FA"/>
    <w:rsid w:val="00F8663C"/>
    <w:rsid w:val="00F86D7E"/>
    <w:rsid w:val="00F93043"/>
    <w:rsid w:val="00F9722B"/>
    <w:rsid w:val="00F9758E"/>
    <w:rsid w:val="00FA2BFC"/>
    <w:rsid w:val="00FA352E"/>
    <w:rsid w:val="00FA5CA0"/>
    <w:rsid w:val="00FB13C4"/>
    <w:rsid w:val="00FB47C7"/>
    <w:rsid w:val="00FB513A"/>
    <w:rsid w:val="00FB5261"/>
    <w:rsid w:val="00FC0933"/>
    <w:rsid w:val="00FC1632"/>
    <w:rsid w:val="00FC664C"/>
    <w:rsid w:val="00FD3759"/>
    <w:rsid w:val="00FD3AFF"/>
    <w:rsid w:val="00FD4399"/>
    <w:rsid w:val="00FD4E11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DD282"/>
  <w15:docId w15:val="{ABAAD328-94F1-40ED-9674-0E2A42A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5C"/>
  </w:style>
  <w:style w:type="character" w:styleId="Strong">
    <w:name w:val="Strong"/>
    <w:basedOn w:val="DefaultParagraphFont"/>
    <w:uiPriority w:val="22"/>
    <w:qFormat/>
    <w:rsid w:val="00307D5C"/>
    <w:rPr>
      <w:b/>
      <w:bCs/>
    </w:rPr>
  </w:style>
  <w:style w:type="character" w:customStyle="1" w:styleId="x-1177124532font">
    <w:name w:val="x_-1177124532font"/>
    <w:basedOn w:val="DefaultParagraphFont"/>
    <w:rsid w:val="00307D5C"/>
  </w:style>
  <w:style w:type="character" w:customStyle="1" w:styleId="x-1177124532size">
    <w:name w:val="x_-1177124532size"/>
    <w:basedOn w:val="DefaultParagraphFont"/>
    <w:rsid w:val="00307D5C"/>
  </w:style>
  <w:style w:type="paragraph" w:styleId="BalloonText">
    <w:name w:val="Balloon Text"/>
    <w:basedOn w:val="Normal"/>
    <w:link w:val="BalloonTextChar"/>
    <w:uiPriority w:val="99"/>
    <w:semiHidden/>
    <w:unhideWhenUsed/>
    <w:rsid w:val="00B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3D"/>
  </w:style>
  <w:style w:type="paragraph" w:styleId="Revision">
    <w:name w:val="Revision"/>
    <w:hidden/>
    <w:uiPriority w:val="99"/>
    <w:semiHidden/>
    <w:rsid w:val="000E6A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5CB"/>
    <w:rPr>
      <w:color w:val="0000FF"/>
      <w:u w:val="single"/>
    </w:rPr>
  </w:style>
  <w:style w:type="paragraph" w:styleId="NoSpacing">
    <w:name w:val="No Spacing"/>
    <w:uiPriority w:val="1"/>
    <w:qFormat/>
    <w:rsid w:val="000355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1B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ildb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o@buildb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EE5B-F708-4525-B55E-57C0D12F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Shahriar Rawshon</cp:lastModifiedBy>
  <cp:revision>8</cp:revision>
  <cp:lastPrinted>2024-10-24T10:06:00Z</cp:lastPrinted>
  <dcterms:created xsi:type="dcterms:W3CDTF">2024-10-24T08:53:00Z</dcterms:created>
  <dcterms:modified xsi:type="dcterms:W3CDTF">2024-10-24T10:42:00Z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f0f1e1a7defd3429c56bf9c37ed244de3d20f4436628af78da4e675f789a73ee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2024-10-16T06:52:09Z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0fee6504-d861-4e61-9893-54ed23862319</vt:lpwstr>
  </property>
  <property fmtid="{D5CDD505-2E9C-101B-9397-08002B2CF9AE}" pid="8" name="MSIP_Label_defa4170-0d19-0005-0004-bc88714345d2_ActionId">
    <vt:lpwstr>673179f8-86d4-41e1-aa89-d40417be9657</vt:lpwstr>
  </property>
  <property fmtid="{D5CDD505-2E9C-101B-9397-08002B2CF9AE}" pid="9" name="MSIP_Label_defa4170-0d19-0005-0004-bc88714345d2_ContentBits">
    <vt:lpwstr>0</vt:lpwstr>
  </property>
</Properties>
</file>